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91A" w:rsidRPr="008D691A" w:rsidRDefault="008D691A" w:rsidP="008D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rPr>
          <w:sz w:val="31"/>
          <w:szCs w:val="31"/>
        </w:rPr>
      </w:pPr>
      <w:r w:rsidRPr="008D691A">
        <w:rPr>
          <w:b/>
          <w:bCs/>
          <w:sz w:val="31"/>
          <w:szCs w:val="31"/>
        </w:rPr>
        <w:t>IPSG</w:t>
      </w:r>
      <w:r w:rsidRPr="008D691A">
        <w:rPr>
          <w:sz w:val="31"/>
          <w:szCs w:val="31"/>
        </w:rPr>
        <w:t>: Internationale patiëntveiligheidsdoelen</w:t>
      </w:r>
    </w:p>
    <w:p w:rsidR="008D691A" w:rsidRDefault="00BB6D2D" w:rsidP="008D691A"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00BF9" wp14:editId="4A57FB71">
                <wp:simplePos x="0" y="0"/>
                <wp:positionH relativeFrom="column">
                  <wp:posOffset>3886200</wp:posOffset>
                </wp:positionH>
                <wp:positionV relativeFrom="paragraph">
                  <wp:posOffset>1115695</wp:posOffset>
                </wp:positionV>
                <wp:extent cx="2374265" cy="1403985"/>
                <wp:effectExtent l="0" t="0" r="27940" b="23495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182" w:rsidRPr="00BB6D2D" w:rsidRDefault="00674182">
                            <w:pPr>
                              <w:rPr>
                                <w:b/>
                              </w:rPr>
                            </w:pPr>
                            <w:r w:rsidRPr="00BB6D2D">
                              <w:rPr>
                                <w:b/>
                              </w:rPr>
                              <w:t>= 100% doelstelling door iedereen</w:t>
                            </w:r>
                          </w:p>
                          <w:p w:rsidR="00674182" w:rsidRPr="00BB6D2D" w:rsidRDefault="00674182">
                            <w:pPr>
                              <w:rPr>
                                <w:b/>
                              </w:rPr>
                            </w:pPr>
                            <w:r w:rsidRPr="00BB6D2D">
                              <w:rPr>
                                <w:b/>
                              </w:rPr>
                              <w:t xml:space="preserve">     gekend en steeds toegepast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06pt;margin-top:87.8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">
                <v:textbox style="mso-fit-shape-to-text:t">
                  <w:txbxContent>
                    <w:p w:rsidR="00674182" w:rsidRPr="00BB6D2D" w:rsidRDefault="00674182">
                      <w:pPr>
                        <w:rPr>
                          <w:b/>
                        </w:rPr>
                      </w:pPr>
                      <w:r w:rsidRPr="00BB6D2D">
                        <w:rPr>
                          <w:b/>
                        </w:rPr>
                        <w:t>= 100% doelstelling door iedereen</w:t>
                      </w:r>
                    </w:p>
                    <w:p w:rsidR="00674182" w:rsidRPr="00BB6D2D" w:rsidRDefault="00674182">
                      <w:pPr>
                        <w:rPr>
                          <w:b/>
                        </w:rPr>
                      </w:pPr>
                      <w:r w:rsidRPr="00BB6D2D">
                        <w:rPr>
                          <w:b/>
                        </w:rPr>
                        <w:t xml:space="preserve">     gekend en steeds toegepast</w:t>
                      </w:r>
                    </w:p>
                  </w:txbxContent>
                </v:textbox>
              </v:shape>
            </w:pict>
          </mc:Fallback>
        </mc:AlternateContent>
      </w:r>
      <w:r w:rsidR="008D691A">
        <w:t xml:space="preserve"> </w:t>
      </w:r>
      <w:r w:rsidRPr="008D691A">
        <w:rPr>
          <w:noProof/>
          <w:lang w:val="fr-BE" w:eastAsia="fr-BE"/>
        </w:rPr>
        <w:drawing>
          <wp:inline distT="0" distB="0" distL="0" distR="0" wp14:anchorId="68C86A9C" wp14:editId="6BAEC2BA">
            <wp:extent cx="3358194" cy="3027914"/>
            <wp:effectExtent l="0" t="0" r="0" b="1270"/>
            <wp:docPr id="51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94" cy="30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691A" w:rsidRPr="008D691A" w:rsidRDefault="008D691A" w:rsidP="008D691A">
      <w:pPr>
        <w:pStyle w:val="Kop2"/>
        <w:shd w:val="clear" w:color="auto" w:fill="7030A0"/>
        <w:rPr>
          <w:rFonts w:cs="Arial"/>
          <w:color w:val="FFFFFF" w:themeColor="background1"/>
          <w:sz w:val="21"/>
          <w:szCs w:val="21"/>
        </w:rPr>
      </w:pPr>
      <w:bookmarkStart w:id="0" w:name="_Toc378888094"/>
      <w:r w:rsidRPr="008D691A">
        <w:rPr>
          <w:rFonts w:cs="Arial"/>
          <w:color w:val="FFFFFF" w:themeColor="background1"/>
          <w:sz w:val="21"/>
          <w:szCs w:val="21"/>
        </w:rPr>
        <w:t>Identificatie</w:t>
      </w:r>
      <w:bookmarkEnd w:id="0"/>
    </w:p>
    <w:p w:rsidR="008D691A" w:rsidRPr="00615596" w:rsidRDefault="00BB6D2D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>L</w:t>
      </w:r>
      <w:r w:rsidR="008D691A" w:rsidRPr="00615596">
        <w:rPr>
          <w:rFonts w:cs="Arial"/>
          <w:iCs/>
          <w:sz w:val="20"/>
          <w:szCs w:val="20"/>
          <w:lang w:eastAsia="nl-BE"/>
        </w:rPr>
        <w:t xml:space="preserve">aat </w:t>
      </w:r>
      <w:r w:rsidR="008D691A" w:rsidRPr="00BB6D2D">
        <w:rPr>
          <w:rFonts w:cs="Arial"/>
          <w:b/>
          <w:iCs/>
          <w:sz w:val="20"/>
          <w:szCs w:val="20"/>
          <w:lang w:eastAsia="nl-BE"/>
        </w:rPr>
        <w:t>de patiënt zo mogelijk steeds zelf zijn naam en geboortedatum</w:t>
      </w:r>
      <w:r w:rsidR="008D691A" w:rsidRPr="00615596">
        <w:rPr>
          <w:rFonts w:cs="Arial"/>
          <w:iCs/>
          <w:sz w:val="20"/>
          <w:szCs w:val="20"/>
          <w:lang w:eastAsia="nl-BE"/>
        </w:rPr>
        <w:t xml:space="preserve"> zeggen en vergelijk met het ID-bandje</w:t>
      </w:r>
    </w:p>
    <w:p w:rsidR="008D691A" w:rsidRPr="00615596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 xml:space="preserve">Check identificatie patiënt a.d.h.v. ID-bandje </w:t>
      </w:r>
    </w:p>
    <w:p w:rsidR="008D691A" w:rsidRPr="00615596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Vergelijk naam in het softwareprogramma</w:t>
      </w:r>
    </w:p>
    <w:p w:rsidR="008D691A" w:rsidRPr="00615596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Verifi</w:t>
      </w:r>
      <w:r w:rsidR="00BB6D2D">
        <w:rPr>
          <w:rFonts w:cs="Arial"/>
          <w:iCs/>
          <w:sz w:val="20"/>
          <w:szCs w:val="20"/>
          <w:lang w:eastAsia="nl-BE"/>
        </w:rPr>
        <w:t>ëren</w:t>
      </w:r>
      <w:r w:rsidRPr="00615596">
        <w:rPr>
          <w:rFonts w:cs="Arial"/>
          <w:iCs/>
          <w:sz w:val="20"/>
          <w:szCs w:val="20"/>
          <w:lang w:eastAsia="nl-BE"/>
        </w:rPr>
        <w:t xml:space="preserve"> : </w:t>
      </w:r>
    </w:p>
    <w:p w:rsidR="008D691A" w:rsidRPr="00615596" w:rsidRDefault="008D691A" w:rsidP="008D691A">
      <w:pPr>
        <w:pStyle w:val="Lijstalinea"/>
        <w:numPr>
          <w:ilvl w:val="0"/>
          <w:numId w:val="2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Bij bloedafname</w:t>
      </w:r>
    </w:p>
    <w:p w:rsidR="008D691A" w:rsidRPr="00615596" w:rsidRDefault="008D691A" w:rsidP="008D691A">
      <w:pPr>
        <w:pStyle w:val="Lijstalinea"/>
        <w:numPr>
          <w:ilvl w:val="0"/>
          <w:numId w:val="2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Voor toediening medicatie, bloed</w:t>
      </w:r>
    </w:p>
    <w:p w:rsidR="008D691A" w:rsidRPr="00615596" w:rsidRDefault="008D691A" w:rsidP="008D691A">
      <w:pPr>
        <w:pStyle w:val="Lijstalinea"/>
        <w:numPr>
          <w:ilvl w:val="0"/>
          <w:numId w:val="2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Voor toepassing procedure, onderzoek</w:t>
      </w:r>
    </w:p>
    <w:p w:rsidR="008D691A" w:rsidRPr="008D691A" w:rsidRDefault="00A17C9C" w:rsidP="008D691A">
      <w:pPr>
        <w:pStyle w:val="Kop2"/>
        <w:shd w:val="clear" w:color="auto" w:fill="FF3300"/>
        <w:rPr>
          <w:rFonts w:cs="Arial"/>
          <w:color w:val="FFFFFF" w:themeColor="background1"/>
          <w:sz w:val="21"/>
          <w:szCs w:val="21"/>
        </w:rPr>
      </w:pPr>
      <w:r>
        <w:rPr>
          <w:rFonts w:cs="Arial"/>
          <w:color w:val="FFFFFF" w:themeColor="background1"/>
          <w:sz w:val="21"/>
          <w:szCs w:val="21"/>
        </w:rPr>
        <w:t>Veilige communicatie en Read back</w:t>
      </w:r>
    </w:p>
    <w:p w:rsidR="008D691A" w:rsidRPr="00615596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Vermijd zoveel mogelijk mondelinge orders</w:t>
      </w:r>
    </w:p>
    <w:p w:rsidR="008D691A" w:rsidRPr="00615596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Schrijf op, herhaal, vraag bevestiging en voer uit</w:t>
      </w:r>
    </w:p>
    <w:p w:rsidR="008D691A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615596">
        <w:rPr>
          <w:rFonts w:cs="Arial"/>
          <w:iCs/>
          <w:sz w:val="20"/>
          <w:szCs w:val="20"/>
          <w:lang w:eastAsia="nl-BE"/>
        </w:rPr>
        <w:t>Enkel uit te voeren bij alle patiënt gerelateerde opdrachten en kritische resultaten</w:t>
      </w:r>
      <w:r w:rsidR="000F7BFB">
        <w:rPr>
          <w:rFonts w:cs="Arial"/>
          <w:iCs/>
          <w:sz w:val="20"/>
          <w:szCs w:val="20"/>
          <w:lang w:eastAsia="nl-BE"/>
        </w:rPr>
        <w:t xml:space="preserve"> (bv. vanuit het labo/RX)</w:t>
      </w:r>
    </w:p>
    <w:p w:rsidR="008D691A" w:rsidRDefault="008C3B97" w:rsidP="008C3B97">
      <w:pPr>
        <w:pStyle w:val="Lijstalinea"/>
        <w:numPr>
          <w:ilvl w:val="0"/>
          <w:numId w:val="2"/>
        </w:numPr>
      </w:pPr>
      <w:r>
        <w:t>Overdracht van klinische gegevens = via ISBAR-methode (informeer bij uw mentor)</w:t>
      </w:r>
    </w:p>
    <w:p w:rsidR="008D691A" w:rsidRPr="008D691A" w:rsidRDefault="008D691A" w:rsidP="008D691A">
      <w:pPr>
        <w:pStyle w:val="Kop2"/>
        <w:shd w:val="clear" w:color="auto" w:fill="F79646" w:themeFill="accent6"/>
        <w:rPr>
          <w:rFonts w:cs="Arial"/>
          <w:color w:val="FFFFFF" w:themeColor="background1"/>
          <w:sz w:val="21"/>
          <w:szCs w:val="21"/>
        </w:rPr>
      </w:pPr>
      <w:bookmarkStart w:id="1" w:name="_Toc378888093"/>
      <w:r w:rsidRPr="008D691A">
        <w:rPr>
          <w:rFonts w:cs="Arial"/>
          <w:color w:val="FFFFFF" w:themeColor="background1"/>
          <w:sz w:val="21"/>
          <w:szCs w:val="21"/>
        </w:rPr>
        <w:t>Handhygiëne</w:t>
      </w:r>
      <w:bookmarkEnd w:id="1"/>
    </w:p>
    <w:p w:rsidR="00FC6E2F" w:rsidRPr="008C3B97" w:rsidRDefault="00FC6E2F" w:rsidP="00FC6E2F">
      <w:pPr>
        <w:pStyle w:val="Lijstalinea"/>
        <w:numPr>
          <w:ilvl w:val="0"/>
          <w:numId w:val="1"/>
        </w:numPr>
        <w:rPr>
          <w:rFonts w:cs="Arial"/>
          <w:sz w:val="20"/>
          <w:szCs w:val="20"/>
        </w:rPr>
      </w:pPr>
      <w:r w:rsidRPr="008C3B97">
        <w:rPr>
          <w:rFonts w:cs="Arial"/>
          <w:sz w:val="20"/>
          <w:szCs w:val="20"/>
        </w:rPr>
        <w:t>Handen tussen elk patiëntencontact systematisch ontsmetten.</w:t>
      </w:r>
    </w:p>
    <w:p w:rsidR="000F7BFB" w:rsidRPr="000F7BFB" w:rsidRDefault="000F7BFB" w:rsidP="00FC6E2F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754EC" wp14:editId="4E21BC8C">
                <wp:simplePos x="0" y="0"/>
                <wp:positionH relativeFrom="column">
                  <wp:posOffset>4142740</wp:posOffset>
                </wp:positionH>
                <wp:positionV relativeFrom="paragraph">
                  <wp:posOffset>628650</wp:posOffset>
                </wp:positionV>
                <wp:extent cx="1528445" cy="614680"/>
                <wp:effectExtent l="18733" t="317" r="52387" b="52388"/>
                <wp:wrapNone/>
                <wp:docPr id="1" name="Gekromd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528445" cy="6146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omde verbindingslijn 1" o:spid="_x0000_s1026" type="#_x0000_t38" style="position:absolute;margin-left:326.2pt;margin-top:49.5pt;width:120.35pt;height:48.4pt;rotation: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" adj="10800" strokecolor="#4579b8 [3044]" strokeweight="2.25pt">
                <v:stroke endarrow="open"/>
              </v:shape>
            </w:pict>
          </mc:Fallback>
        </mc:AlternateContent>
      </w:r>
      <w:r w:rsidR="00FC6E2F" w:rsidRPr="00FC6E2F">
        <w:rPr>
          <w:rFonts w:cs="Arial"/>
          <w:sz w:val="20"/>
          <w:szCs w:val="20"/>
        </w:rPr>
        <w:t>Volg instructiekaart als sprake van verhoogde standaardvoorzorgsmaatregelen</w:t>
      </w:r>
      <w:r>
        <w:rPr>
          <w:rFonts w:cs="Arial"/>
          <w:sz w:val="20"/>
          <w:szCs w:val="20"/>
        </w:rPr>
        <w:t xml:space="preserve">     </w:t>
      </w:r>
    </w:p>
    <w:p w:rsidR="008D691A" w:rsidRPr="00FC6E2F" w:rsidRDefault="000F7BFB" w:rsidP="00FC6E2F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0F7BFB">
        <w:rPr>
          <w:rFonts w:cs="Arial"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C92931" wp14:editId="093E2016">
                <wp:simplePos x="0" y="0"/>
                <wp:positionH relativeFrom="column">
                  <wp:posOffset>-222531</wp:posOffset>
                </wp:positionH>
                <wp:positionV relativeFrom="paragraph">
                  <wp:posOffset>288942</wp:posOffset>
                </wp:positionV>
                <wp:extent cx="1925904" cy="452755"/>
                <wp:effectExtent l="0" t="304800" r="0" b="32829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04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isometricRightUp"/>
                          <a:lightRig rig="threePt" dir="t"/>
                        </a:scene3d>
                      </wps:spPr>
                      <wps:txbx>
                        <w:txbxContent>
                          <w:p w:rsidR="00674182" w:rsidRPr="000F7BFB" w:rsidRDefault="00674182">
                            <w:pPr>
                              <w:rPr>
                                <w:b/>
                                <w:color w:val="943634" w:themeColor="accent2" w:themeShade="BF"/>
                                <w:sz w:val="2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F7BFB">
                              <w:rPr>
                                <w:b/>
                                <w:color w:val="943634" w:themeColor="accent2" w:themeShade="BF"/>
                                <w:sz w:val="2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De 7 basisvoorwaarden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5pt;margin-top:22.75pt;width:151.65pt;height:35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" filled="f" stroked="f">
                <v:textbox>
                  <w:txbxContent>
                    <w:p w:rsidR="00674182" w:rsidRPr="000F7BFB" w:rsidRDefault="00674182">
                      <w:pPr>
                        <w:rPr>
                          <w:b/>
                          <w:color w:val="943634" w:themeColor="accent2" w:themeShade="BF"/>
                          <w:sz w:val="2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F7BFB">
                        <w:rPr>
                          <w:b/>
                          <w:color w:val="943634" w:themeColor="accent2" w:themeShade="BF"/>
                          <w:sz w:val="2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De 7 basisvoorwaarden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0"/>
          <w:szCs w:val="20"/>
        </w:rPr>
        <w:t xml:space="preserve">      </w:t>
      </w:r>
      <w:r w:rsidR="00FC6E2F" w:rsidRPr="00060BC1">
        <w:rPr>
          <w:rFonts w:cs="Arial"/>
          <w:iCs/>
          <w:noProof/>
          <w:sz w:val="20"/>
          <w:szCs w:val="20"/>
          <w:lang w:val="fr-BE" w:eastAsia="fr-BE"/>
        </w:rPr>
        <w:drawing>
          <wp:inline distT="0" distB="0" distL="0" distR="0" wp14:anchorId="1FC4307E" wp14:editId="44850DDE">
            <wp:extent cx="2654188" cy="2654187"/>
            <wp:effectExtent l="0" t="0" r="13335" b="0"/>
            <wp:docPr id="34" name="Diagram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cs="Arial"/>
          <w:iCs/>
          <w:noProof/>
          <w:sz w:val="20"/>
          <w:szCs w:val="20"/>
          <w:lang w:eastAsia="nl-BE"/>
        </w:rPr>
        <w:t xml:space="preserve">       </w:t>
      </w:r>
      <w:r w:rsidR="00FC6E2F" w:rsidRPr="00FC6E2F">
        <w:rPr>
          <w:rFonts w:cs="Arial"/>
          <w:iCs/>
          <w:noProof/>
          <w:sz w:val="20"/>
          <w:szCs w:val="20"/>
          <w:lang w:val="fr-BE" w:eastAsia="fr-BE"/>
        </w:rPr>
        <w:drawing>
          <wp:inline distT="0" distB="0" distL="0" distR="0" wp14:anchorId="004E8317" wp14:editId="5F07C166">
            <wp:extent cx="3244906" cy="2621819"/>
            <wp:effectExtent l="19050" t="19050" r="12700" b="26670"/>
            <wp:docPr id="59395" name="Afbeelding 3" descr="KAART NIE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Afbeelding 3" descr="KAART NIEUW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06" cy="26218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1A" w:rsidRPr="003D61F4" w:rsidRDefault="008D691A" w:rsidP="003D61F4">
      <w:pPr>
        <w:pStyle w:val="Kop2"/>
        <w:shd w:val="clear" w:color="auto" w:fill="00B050"/>
        <w:rPr>
          <w:rFonts w:cs="Arial"/>
          <w:color w:val="FFFFFF" w:themeColor="background1"/>
          <w:sz w:val="21"/>
          <w:szCs w:val="21"/>
        </w:rPr>
      </w:pPr>
      <w:bookmarkStart w:id="2" w:name="_Toc378888098"/>
      <w:r w:rsidRPr="003D61F4">
        <w:rPr>
          <w:rFonts w:cs="Arial"/>
          <w:color w:val="FFFFFF" w:themeColor="background1"/>
          <w:sz w:val="21"/>
          <w:szCs w:val="21"/>
        </w:rPr>
        <w:lastRenderedPageBreak/>
        <w:t>Valpreventie</w:t>
      </w:r>
      <w:bookmarkEnd w:id="2"/>
    </w:p>
    <w:p w:rsidR="008D691A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>Screen elke opgenomen patiënt op zijn valrisico</w:t>
      </w:r>
      <w:r w:rsidRPr="00615596">
        <w:rPr>
          <w:rFonts w:cs="Arial"/>
          <w:b/>
          <w:szCs w:val="20"/>
        </w:rPr>
        <w:t xml:space="preserve"> </w:t>
      </w:r>
      <w:r w:rsidRPr="00615596">
        <w:rPr>
          <w:rFonts w:cs="Arial"/>
          <w:iCs/>
          <w:sz w:val="20"/>
          <w:szCs w:val="20"/>
          <w:lang w:eastAsia="nl-BE"/>
        </w:rPr>
        <w:t>(</w:t>
      </w:r>
      <w:proofErr w:type="spellStart"/>
      <w:r w:rsidRPr="00615596">
        <w:rPr>
          <w:rFonts w:cs="Arial"/>
          <w:iCs/>
          <w:sz w:val="20"/>
          <w:szCs w:val="20"/>
          <w:lang w:eastAsia="nl-BE"/>
        </w:rPr>
        <w:t>uitz</w:t>
      </w:r>
      <w:proofErr w:type="spellEnd"/>
      <w:r w:rsidRPr="00615596">
        <w:rPr>
          <w:rFonts w:cs="Arial"/>
          <w:iCs/>
          <w:sz w:val="20"/>
          <w:szCs w:val="20"/>
          <w:lang w:eastAsia="nl-BE"/>
        </w:rPr>
        <w:t>. Spoed</w:t>
      </w:r>
      <w:r>
        <w:rPr>
          <w:rFonts w:cs="Arial"/>
          <w:iCs/>
          <w:sz w:val="20"/>
          <w:szCs w:val="20"/>
          <w:lang w:eastAsia="nl-BE"/>
        </w:rPr>
        <w:t xml:space="preserve">, </w:t>
      </w:r>
      <w:proofErr w:type="spellStart"/>
      <w:r w:rsidRPr="00615596">
        <w:rPr>
          <w:rFonts w:cs="Arial"/>
          <w:iCs/>
          <w:sz w:val="20"/>
          <w:szCs w:val="20"/>
          <w:lang w:eastAsia="nl-BE"/>
        </w:rPr>
        <w:t>ped</w:t>
      </w:r>
      <w:proofErr w:type="spellEnd"/>
      <w:r>
        <w:rPr>
          <w:rFonts w:cs="Arial"/>
          <w:iCs/>
          <w:sz w:val="20"/>
          <w:szCs w:val="20"/>
          <w:lang w:eastAsia="nl-BE"/>
        </w:rPr>
        <w:t>,</w:t>
      </w:r>
      <w:r w:rsidRPr="00615596">
        <w:rPr>
          <w:rFonts w:cs="Arial"/>
          <w:iCs/>
          <w:sz w:val="20"/>
          <w:szCs w:val="20"/>
          <w:lang w:eastAsia="nl-BE"/>
        </w:rPr>
        <w:t xml:space="preserve"> Pall</w:t>
      </w:r>
      <w:r>
        <w:rPr>
          <w:rFonts w:cs="Arial"/>
          <w:iCs/>
          <w:sz w:val="20"/>
          <w:szCs w:val="20"/>
          <w:lang w:eastAsia="nl-BE"/>
        </w:rPr>
        <w:t xml:space="preserve"> eenheid,</w:t>
      </w:r>
      <w:r w:rsidR="003D61F4">
        <w:rPr>
          <w:rFonts w:cs="Arial"/>
          <w:iCs/>
          <w:sz w:val="20"/>
          <w:szCs w:val="20"/>
          <w:lang w:eastAsia="nl-BE"/>
        </w:rPr>
        <w:t xml:space="preserve">= </w:t>
      </w:r>
      <w:r>
        <w:rPr>
          <w:rFonts w:cs="Arial"/>
          <w:iCs/>
          <w:sz w:val="20"/>
          <w:szCs w:val="20"/>
          <w:lang w:eastAsia="nl-BE"/>
        </w:rPr>
        <w:t>de facto risico</w:t>
      </w:r>
      <w:r w:rsidR="003D61F4">
        <w:rPr>
          <w:rFonts w:cs="Arial"/>
          <w:iCs/>
          <w:sz w:val="20"/>
          <w:szCs w:val="20"/>
          <w:lang w:eastAsia="nl-BE"/>
        </w:rPr>
        <w:t>patiënten</w:t>
      </w:r>
      <w:r w:rsidRPr="00615596">
        <w:rPr>
          <w:rFonts w:cs="Arial"/>
          <w:iCs/>
          <w:sz w:val="20"/>
          <w:szCs w:val="20"/>
          <w:lang w:eastAsia="nl-BE"/>
        </w:rPr>
        <w:t>)</w:t>
      </w:r>
    </w:p>
    <w:p w:rsidR="003D61F4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3D61F4">
        <w:rPr>
          <w:rFonts w:cs="Arial"/>
          <w:iCs/>
          <w:sz w:val="20"/>
          <w:szCs w:val="20"/>
          <w:lang w:eastAsia="nl-BE"/>
        </w:rPr>
        <w:t xml:space="preserve">Meld steeds een valincident </w:t>
      </w:r>
      <w:r w:rsidR="003D61F4" w:rsidRPr="003D61F4">
        <w:rPr>
          <w:rFonts w:cs="Arial"/>
          <w:iCs/>
          <w:sz w:val="20"/>
          <w:szCs w:val="20"/>
          <w:lang w:eastAsia="nl-BE"/>
        </w:rPr>
        <w:t>aan je stagementor</w:t>
      </w:r>
    </w:p>
    <w:p w:rsidR="008D691A" w:rsidRPr="003D61F4" w:rsidRDefault="003D61F4" w:rsidP="008D691A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3D61F4">
        <w:rPr>
          <w:rFonts w:cs="Arial"/>
          <w:iCs/>
          <w:sz w:val="20"/>
          <w:szCs w:val="20"/>
          <w:lang w:eastAsia="nl-BE"/>
        </w:rPr>
        <w:t xml:space="preserve">Patiënten met een </w:t>
      </w:r>
      <w:r w:rsidR="008D691A" w:rsidRPr="003D61F4">
        <w:rPr>
          <w:rFonts w:cs="Arial"/>
          <w:iCs/>
          <w:sz w:val="20"/>
          <w:szCs w:val="20"/>
          <w:lang w:eastAsia="nl-BE"/>
        </w:rPr>
        <w:t>verhoogd valrisico</w:t>
      </w:r>
      <w:r w:rsidRPr="003D61F4">
        <w:rPr>
          <w:rFonts w:cs="Arial"/>
          <w:iCs/>
          <w:sz w:val="20"/>
          <w:szCs w:val="20"/>
          <w:lang w:eastAsia="nl-BE"/>
        </w:rPr>
        <w:t xml:space="preserve"> </w:t>
      </w:r>
      <w:r>
        <w:rPr>
          <w:rFonts w:cs="Arial"/>
          <w:iCs/>
          <w:sz w:val="20"/>
          <w:szCs w:val="20"/>
          <w:lang w:eastAsia="nl-BE"/>
        </w:rPr>
        <w:t xml:space="preserve">dragen een </w:t>
      </w:r>
      <w:r w:rsidR="008D691A" w:rsidRPr="003D61F4">
        <w:rPr>
          <w:rFonts w:cs="Arial"/>
          <w:iCs/>
          <w:sz w:val="20"/>
          <w:szCs w:val="20"/>
          <w:lang w:eastAsia="nl-BE"/>
        </w:rPr>
        <w:t xml:space="preserve">oranje armband </w:t>
      </w:r>
    </w:p>
    <w:p w:rsidR="008D691A" w:rsidRDefault="008D691A" w:rsidP="008D691A">
      <w:pPr>
        <w:pStyle w:val="Lijstalinea"/>
        <w:spacing w:after="0"/>
        <w:ind w:left="36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>&gt; opstart extra preventie</w:t>
      </w:r>
      <w:r w:rsidR="003D61F4">
        <w:rPr>
          <w:rFonts w:cs="Arial"/>
          <w:iCs/>
          <w:sz w:val="20"/>
          <w:szCs w:val="20"/>
          <w:lang w:eastAsia="nl-BE"/>
        </w:rPr>
        <w:t xml:space="preserve">zorg en zo nodig </w:t>
      </w:r>
      <w:r>
        <w:rPr>
          <w:rFonts w:cs="Arial"/>
          <w:iCs/>
          <w:sz w:val="20"/>
          <w:szCs w:val="20"/>
          <w:lang w:eastAsia="nl-BE"/>
        </w:rPr>
        <w:t xml:space="preserve"> individuele </w:t>
      </w:r>
      <w:r w:rsidR="003D61F4">
        <w:rPr>
          <w:rFonts w:cs="Arial"/>
          <w:iCs/>
          <w:sz w:val="20"/>
          <w:szCs w:val="20"/>
          <w:lang w:eastAsia="nl-BE"/>
        </w:rPr>
        <w:t xml:space="preserve">maatregelen aangeduid </w:t>
      </w:r>
      <w:r w:rsidR="003F60A4">
        <w:rPr>
          <w:rFonts w:cs="Arial"/>
          <w:iCs/>
          <w:sz w:val="20"/>
          <w:szCs w:val="20"/>
          <w:lang w:eastAsia="nl-BE"/>
        </w:rPr>
        <w:t>in het EPD</w:t>
      </w:r>
      <w:r>
        <w:rPr>
          <w:rFonts w:cs="Arial"/>
          <w:iCs/>
          <w:sz w:val="20"/>
          <w:szCs w:val="20"/>
          <w:lang w:eastAsia="nl-BE"/>
        </w:rPr>
        <w:t xml:space="preserve"> </w:t>
      </w:r>
    </w:p>
    <w:p w:rsidR="008D691A" w:rsidRPr="00247ADB" w:rsidRDefault="008D691A" w:rsidP="008D691A">
      <w:pPr>
        <w:pStyle w:val="Lijstalinea"/>
        <w:numPr>
          <w:ilvl w:val="0"/>
          <w:numId w:val="1"/>
        </w:numPr>
        <w:spacing w:after="0"/>
        <w:rPr>
          <w:rFonts w:cs="Arial"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24"/>
          <w:highlight w:val="yellow"/>
          <w:shd w:val="clear" w:color="auto" w:fill="92D050"/>
        </w:rPr>
        <w:t>VALKUIL</w:t>
      </w:r>
    </w:p>
    <w:p w:rsidR="008D691A" w:rsidRPr="007E6004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b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V</w:t>
      </w:r>
      <w:r w:rsidRPr="007E6004">
        <w:rPr>
          <w:rFonts w:cs="Arial"/>
          <w:b/>
          <w:sz w:val="18"/>
          <w:szCs w:val="18"/>
        </w:rPr>
        <w:t>eilige vloer</w:t>
      </w:r>
      <w:r>
        <w:rPr>
          <w:rFonts w:cs="Arial"/>
          <w:b/>
          <w:sz w:val="18"/>
          <w:szCs w:val="18"/>
        </w:rPr>
        <w:t xml:space="preserve">: </w:t>
      </w:r>
      <w:r w:rsidR="003D61F4">
        <w:rPr>
          <w:rFonts w:cs="Arial"/>
          <w:b/>
          <w:sz w:val="18"/>
          <w:szCs w:val="18"/>
        </w:rPr>
        <w:t>:</w:t>
      </w:r>
      <w:r w:rsidRPr="007E6004">
        <w:rPr>
          <w:rFonts w:cs="Arial"/>
          <w:sz w:val="18"/>
          <w:szCs w:val="18"/>
        </w:rPr>
        <w:t xml:space="preserve"> vermijden van</w:t>
      </w:r>
      <w:r>
        <w:rPr>
          <w:rFonts w:cs="Arial"/>
          <w:b/>
          <w:sz w:val="18"/>
          <w:szCs w:val="18"/>
        </w:rPr>
        <w:t xml:space="preserve"> </w:t>
      </w:r>
      <w:r w:rsidRPr="007E6004">
        <w:rPr>
          <w:rFonts w:cs="Arial"/>
          <w:sz w:val="18"/>
          <w:szCs w:val="18"/>
        </w:rPr>
        <w:t xml:space="preserve">snoeren over de vloer, beperkte ruimte om te wandelen, gladde vloeren </w:t>
      </w:r>
      <w:proofErr w:type="spellStart"/>
      <w:r w:rsidRPr="007E6004">
        <w:rPr>
          <w:rFonts w:cs="Arial"/>
          <w:sz w:val="18"/>
          <w:szCs w:val="18"/>
        </w:rPr>
        <w:t>enz</w:t>
      </w:r>
      <w:proofErr w:type="spellEnd"/>
    </w:p>
    <w:p w:rsidR="008D691A" w:rsidRPr="007E6004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b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A</w:t>
      </w:r>
      <w:r w:rsidRPr="007E6004">
        <w:rPr>
          <w:rFonts w:cs="Arial"/>
          <w:b/>
          <w:sz w:val="18"/>
          <w:szCs w:val="18"/>
        </w:rPr>
        <w:t>ltijd een bel bij de hand</w:t>
      </w:r>
      <w:r>
        <w:rPr>
          <w:rFonts w:cs="Arial"/>
          <w:b/>
          <w:sz w:val="18"/>
          <w:szCs w:val="18"/>
        </w:rPr>
        <w:t xml:space="preserve">: </w:t>
      </w:r>
      <w:r w:rsidRPr="00247ADB">
        <w:rPr>
          <w:rFonts w:cs="Arial"/>
          <w:sz w:val="18"/>
          <w:szCs w:val="18"/>
        </w:rPr>
        <w:t>zodat</w:t>
      </w:r>
      <w:r>
        <w:rPr>
          <w:rFonts w:cs="Arial"/>
          <w:sz w:val="18"/>
          <w:szCs w:val="18"/>
        </w:rPr>
        <w:t xml:space="preserve"> de patiënt steeds de zorgverlener kan contacteren </w:t>
      </w:r>
    </w:p>
    <w:p w:rsidR="008D691A" w:rsidRPr="007E6004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b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L</w:t>
      </w:r>
      <w:r w:rsidRPr="007E6004">
        <w:rPr>
          <w:rFonts w:cs="Arial"/>
          <w:b/>
          <w:sz w:val="18"/>
          <w:szCs w:val="18"/>
        </w:rPr>
        <w:t>aagstand van bed</w:t>
      </w:r>
      <w:r>
        <w:rPr>
          <w:rFonts w:cs="Arial"/>
          <w:b/>
          <w:sz w:val="18"/>
          <w:szCs w:val="18"/>
        </w:rPr>
        <w:t xml:space="preserve">: </w:t>
      </w:r>
      <w:r w:rsidR="003F60A4" w:rsidRPr="00714CAE">
        <w:rPr>
          <w:rFonts w:cs="Arial"/>
          <w:sz w:val="18"/>
          <w:szCs w:val="18"/>
        </w:rPr>
        <w:t>bed</w:t>
      </w:r>
      <w:r w:rsidR="003F60A4">
        <w:rPr>
          <w:rFonts w:cs="Arial"/>
          <w:sz w:val="18"/>
          <w:szCs w:val="18"/>
        </w:rPr>
        <w:t xml:space="preserve"> </w:t>
      </w:r>
      <w:r w:rsidR="003D61F4">
        <w:rPr>
          <w:rFonts w:cs="Arial"/>
          <w:sz w:val="18"/>
          <w:szCs w:val="18"/>
        </w:rPr>
        <w:t xml:space="preserve">steeds </w:t>
      </w:r>
      <w:r w:rsidRPr="00714CAE">
        <w:rPr>
          <w:rFonts w:cs="Arial"/>
          <w:sz w:val="18"/>
          <w:szCs w:val="18"/>
        </w:rPr>
        <w:t>in laagstand</w:t>
      </w:r>
      <w:r>
        <w:rPr>
          <w:rFonts w:cs="Arial"/>
          <w:sz w:val="18"/>
          <w:szCs w:val="18"/>
        </w:rPr>
        <w:t xml:space="preserve"> </w:t>
      </w:r>
      <w:r w:rsidR="003F60A4">
        <w:rPr>
          <w:rFonts w:cs="Arial"/>
          <w:sz w:val="18"/>
          <w:szCs w:val="18"/>
        </w:rPr>
        <w:t xml:space="preserve">bij verlaten van de kamer </w:t>
      </w:r>
      <w:r w:rsidR="003D61F4">
        <w:rPr>
          <w:rFonts w:cs="Arial"/>
          <w:sz w:val="18"/>
          <w:szCs w:val="18"/>
        </w:rPr>
        <w:t xml:space="preserve">&gt; </w:t>
      </w:r>
      <w:r w:rsidR="007D7329">
        <w:rPr>
          <w:rFonts w:cs="Arial"/>
          <w:sz w:val="18"/>
          <w:szCs w:val="18"/>
        </w:rPr>
        <w:t xml:space="preserve">minder ernstige letsels </w:t>
      </w:r>
      <w:r w:rsidR="003F60A4">
        <w:rPr>
          <w:rFonts w:cs="Arial"/>
          <w:sz w:val="18"/>
          <w:szCs w:val="18"/>
        </w:rPr>
        <w:t>zo toch valincident</w:t>
      </w:r>
      <w:r w:rsidR="007D7329">
        <w:rPr>
          <w:rFonts w:cs="Arial"/>
          <w:sz w:val="18"/>
          <w:szCs w:val="18"/>
        </w:rPr>
        <w:t xml:space="preserve">. </w:t>
      </w:r>
    </w:p>
    <w:p w:rsidR="008D691A" w:rsidRPr="007E6004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b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K</w:t>
      </w:r>
      <w:r w:rsidRPr="007E6004">
        <w:rPr>
          <w:rFonts w:cs="Arial"/>
          <w:b/>
          <w:sz w:val="18"/>
          <w:szCs w:val="18"/>
        </w:rPr>
        <w:t>ousen en slecht schoeisel vermijden</w:t>
      </w:r>
      <w:r>
        <w:rPr>
          <w:rFonts w:cs="Arial"/>
          <w:b/>
          <w:sz w:val="18"/>
          <w:szCs w:val="18"/>
        </w:rPr>
        <w:t xml:space="preserve">: </w:t>
      </w:r>
      <w:r w:rsidRPr="00714CAE">
        <w:rPr>
          <w:rFonts w:cs="Arial"/>
          <w:sz w:val="18"/>
          <w:szCs w:val="18"/>
        </w:rPr>
        <w:t xml:space="preserve">goed schoeisel </w:t>
      </w:r>
      <w:r>
        <w:rPr>
          <w:rFonts w:cs="Arial"/>
          <w:sz w:val="18"/>
          <w:szCs w:val="18"/>
        </w:rPr>
        <w:t xml:space="preserve">met </w:t>
      </w:r>
      <w:r w:rsidRPr="00714CAE">
        <w:rPr>
          <w:rFonts w:cs="Arial"/>
          <w:sz w:val="18"/>
          <w:szCs w:val="18"/>
        </w:rPr>
        <w:t>gesloten hiel</w:t>
      </w:r>
      <w:r>
        <w:rPr>
          <w:rFonts w:cs="Arial"/>
          <w:sz w:val="18"/>
          <w:szCs w:val="18"/>
        </w:rPr>
        <w:t xml:space="preserve"> </w:t>
      </w:r>
      <w:r w:rsidR="007D7329">
        <w:rPr>
          <w:rFonts w:cs="Arial"/>
          <w:sz w:val="18"/>
          <w:szCs w:val="18"/>
        </w:rPr>
        <w:t>in nabijheid van patiënt</w:t>
      </w:r>
    </w:p>
    <w:p w:rsidR="008D691A" w:rsidRPr="007E6004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b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U</w:t>
      </w:r>
      <w:r w:rsidRPr="007E6004">
        <w:rPr>
          <w:rFonts w:cs="Arial"/>
          <w:b/>
          <w:sz w:val="18"/>
          <w:szCs w:val="18"/>
        </w:rPr>
        <w:t>itstekende hulpmiddelen gebruiken</w:t>
      </w:r>
      <w:r>
        <w:rPr>
          <w:rFonts w:cs="Arial"/>
          <w:b/>
          <w:sz w:val="18"/>
          <w:szCs w:val="18"/>
        </w:rPr>
        <w:t>:</w:t>
      </w:r>
      <w:r w:rsidRPr="00714CAE">
        <w:rPr>
          <w:rFonts w:cs="Arial"/>
          <w:sz w:val="18"/>
          <w:szCs w:val="18"/>
        </w:rPr>
        <w:t xml:space="preserve"> hulpmiddelen maximaal aanb</w:t>
      </w:r>
      <w:r w:rsidR="007D7329">
        <w:rPr>
          <w:rFonts w:cs="Arial"/>
          <w:sz w:val="18"/>
          <w:szCs w:val="18"/>
        </w:rPr>
        <w:t>ie</w:t>
      </w:r>
      <w:r w:rsidRPr="00714CAE">
        <w:rPr>
          <w:rFonts w:cs="Arial"/>
          <w:sz w:val="18"/>
          <w:szCs w:val="18"/>
        </w:rPr>
        <w:t>den: bv. rollator, rolstoel, serumstaander, …</w:t>
      </w:r>
    </w:p>
    <w:p w:rsidR="008D691A" w:rsidRPr="00714CAE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I</w:t>
      </w:r>
      <w:r w:rsidRPr="007E6004">
        <w:rPr>
          <w:rFonts w:cs="Arial"/>
          <w:b/>
          <w:sz w:val="18"/>
          <w:szCs w:val="18"/>
        </w:rPr>
        <w:t>n remstand van bed/stoel</w:t>
      </w:r>
      <w:r>
        <w:rPr>
          <w:rFonts w:cs="Arial"/>
          <w:b/>
          <w:sz w:val="18"/>
          <w:szCs w:val="18"/>
        </w:rPr>
        <w:t xml:space="preserve">: </w:t>
      </w:r>
      <w:r w:rsidRPr="00714CAE">
        <w:rPr>
          <w:rFonts w:cs="Arial"/>
          <w:sz w:val="18"/>
          <w:szCs w:val="18"/>
        </w:rPr>
        <w:t>het bed of een stoel op wielen dient steeds i</w:t>
      </w:r>
      <w:r>
        <w:rPr>
          <w:rFonts w:cs="Arial"/>
          <w:sz w:val="18"/>
          <w:szCs w:val="18"/>
        </w:rPr>
        <w:t xml:space="preserve">n remstand geplaatst te worden bij </w:t>
      </w:r>
      <w:proofErr w:type="spellStart"/>
      <w:r>
        <w:rPr>
          <w:rFonts w:cs="Arial"/>
          <w:sz w:val="18"/>
          <w:szCs w:val="18"/>
        </w:rPr>
        <w:t>tranfers</w:t>
      </w:r>
      <w:proofErr w:type="spellEnd"/>
      <w:r>
        <w:rPr>
          <w:rFonts w:cs="Arial"/>
          <w:sz w:val="18"/>
          <w:szCs w:val="18"/>
        </w:rPr>
        <w:t xml:space="preserve"> in /uit stoel – bed </w:t>
      </w:r>
    </w:p>
    <w:p w:rsidR="008D691A" w:rsidRPr="00615596" w:rsidRDefault="008D691A" w:rsidP="008D691A">
      <w:pPr>
        <w:numPr>
          <w:ilvl w:val="0"/>
          <w:numId w:val="3"/>
        </w:numPr>
        <w:spacing w:after="0" w:line="240" w:lineRule="auto"/>
        <w:ind w:left="709" w:hanging="283"/>
        <w:rPr>
          <w:rFonts w:cs="Arial"/>
          <w:b/>
          <w:sz w:val="18"/>
          <w:szCs w:val="18"/>
        </w:rPr>
      </w:pPr>
      <w:r w:rsidRPr="003D61F4">
        <w:rPr>
          <w:rFonts w:cs="Arial"/>
          <w:b/>
          <w:color w:val="7030A0"/>
          <w:sz w:val="24"/>
          <w:szCs w:val="18"/>
        </w:rPr>
        <w:t>L</w:t>
      </w:r>
      <w:r w:rsidRPr="007E6004">
        <w:rPr>
          <w:rFonts w:cs="Arial"/>
          <w:b/>
          <w:sz w:val="18"/>
          <w:szCs w:val="18"/>
        </w:rPr>
        <w:t>icht genoeg:</w:t>
      </w:r>
      <w:r>
        <w:rPr>
          <w:rFonts w:cs="Arial"/>
          <w:b/>
          <w:sz w:val="18"/>
          <w:szCs w:val="18"/>
        </w:rPr>
        <w:t xml:space="preserve"> </w:t>
      </w:r>
      <w:r w:rsidR="007D7329" w:rsidRPr="007D7329">
        <w:rPr>
          <w:rFonts w:cs="Arial"/>
          <w:sz w:val="18"/>
          <w:szCs w:val="18"/>
        </w:rPr>
        <w:t>zorg voor</w:t>
      </w:r>
      <w:r w:rsidR="007D7329">
        <w:rPr>
          <w:rFonts w:cs="Arial"/>
          <w:b/>
          <w:sz w:val="18"/>
          <w:szCs w:val="18"/>
        </w:rPr>
        <w:t xml:space="preserve"> </w:t>
      </w:r>
      <w:r w:rsidRPr="00714CAE">
        <w:rPr>
          <w:rFonts w:cs="Arial"/>
          <w:sz w:val="18"/>
          <w:szCs w:val="18"/>
        </w:rPr>
        <w:t xml:space="preserve">voldoende licht in de kamer of gang </w:t>
      </w:r>
      <w:r w:rsidR="007D7329">
        <w:rPr>
          <w:rFonts w:cs="Arial"/>
          <w:sz w:val="18"/>
          <w:szCs w:val="18"/>
        </w:rPr>
        <w:t xml:space="preserve">voor mobiele </w:t>
      </w:r>
      <w:r w:rsidRPr="00714CAE">
        <w:rPr>
          <w:rFonts w:cs="Arial"/>
          <w:sz w:val="18"/>
          <w:szCs w:val="18"/>
        </w:rPr>
        <w:t xml:space="preserve">patiënten </w:t>
      </w:r>
    </w:p>
    <w:p w:rsidR="00FC6E2F" w:rsidRPr="007D7329" w:rsidRDefault="00FC6E2F" w:rsidP="007D7329">
      <w:pPr>
        <w:pStyle w:val="Kop2"/>
        <w:shd w:val="clear" w:color="auto" w:fill="00B0F0"/>
        <w:rPr>
          <w:rFonts w:cs="Arial"/>
          <w:color w:val="FFFFFF" w:themeColor="background1"/>
          <w:sz w:val="21"/>
          <w:szCs w:val="21"/>
        </w:rPr>
      </w:pPr>
      <w:bookmarkStart w:id="3" w:name="_Toc378888096"/>
      <w:r w:rsidRPr="007D7329">
        <w:rPr>
          <w:rFonts w:cs="Arial"/>
          <w:color w:val="FFFFFF" w:themeColor="background1"/>
          <w:sz w:val="21"/>
          <w:szCs w:val="21"/>
        </w:rPr>
        <w:t>Veilige ingrepen – of onderzoeken onder sedatie</w:t>
      </w:r>
      <w:bookmarkEnd w:id="3"/>
    </w:p>
    <w:p w:rsidR="00FC6E2F" w:rsidRDefault="00FC6E2F" w:rsidP="00FC6E2F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 xml:space="preserve">= </w:t>
      </w:r>
      <w:r w:rsidRPr="007D7329">
        <w:rPr>
          <w:rFonts w:cs="Arial"/>
          <w:b/>
          <w:iCs/>
          <w:color w:val="00B0F0"/>
          <w:sz w:val="20"/>
          <w:szCs w:val="20"/>
          <w:lang w:eastAsia="nl-BE"/>
        </w:rPr>
        <w:t>correcte patiënt – correcte identificatie</w:t>
      </w:r>
      <w:r w:rsidR="003F60A4">
        <w:rPr>
          <w:rFonts w:cs="Arial"/>
          <w:b/>
          <w:iCs/>
          <w:color w:val="00B0F0"/>
          <w:sz w:val="20"/>
          <w:szCs w:val="20"/>
          <w:lang w:eastAsia="nl-BE"/>
        </w:rPr>
        <w:t xml:space="preserve"> </w:t>
      </w:r>
      <w:r w:rsidRPr="007D7329">
        <w:rPr>
          <w:rFonts w:cs="Arial"/>
          <w:b/>
          <w:iCs/>
          <w:color w:val="00B0F0"/>
          <w:sz w:val="20"/>
          <w:szCs w:val="20"/>
          <w:lang w:eastAsia="nl-BE"/>
        </w:rPr>
        <w:t>– correcte procedure</w:t>
      </w:r>
    </w:p>
    <w:p w:rsidR="00513062" w:rsidRPr="00CF609E" w:rsidRDefault="00513062" w:rsidP="00513062">
      <w:pPr>
        <w:spacing w:after="0"/>
        <w:rPr>
          <w:rFonts w:cs="Arial"/>
          <w:iCs/>
          <w:color w:val="00B050"/>
          <w:sz w:val="20"/>
          <w:szCs w:val="20"/>
          <w:lang w:eastAsia="nl-BE"/>
        </w:rPr>
      </w:pPr>
      <w:r w:rsidRPr="00CF609E">
        <w:rPr>
          <w:rFonts w:cs="Arial"/>
          <w:iCs/>
          <w:noProof/>
          <w:sz w:val="20"/>
          <w:szCs w:val="20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86E6B" wp14:editId="07B0DE7C">
                <wp:simplePos x="0" y="0"/>
                <wp:positionH relativeFrom="column">
                  <wp:posOffset>1112655</wp:posOffset>
                </wp:positionH>
                <wp:positionV relativeFrom="paragraph">
                  <wp:posOffset>1940</wp:posOffset>
                </wp:positionV>
                <wp:extent cx="5640070" cy="995320"/>
                <wp:effectExtent l="0" t="0" r="17780" b="14605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99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182" w:rsidRPr="00674182" w:rsidRDefault="00674182" w:rsidP="00674182">
                            <w:pPr>
                              <w:pStyle w:val="Geenafstand"/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</w:pPr>
                            <w:r w:rsidRPr="00674182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>Om te vermijden dat de foute kant  (wissel links of rechts) geopereerd wordt, is er een strikt  mark</w:t>
                            </w:r>
                            <w:r w:rsidR="003912FF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>er</w:t>
                            </w:r>
                            <w:r w:rsidRPr="00674182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ingsprotocol van toepassing. De chirurg brengt nog voor de ingreep doorgaat een definitieve markering aan. </w:t>
                            </w:r>
                          </w:p>
                          <w:p w:rsidR="00674182" w:rsidRPr="00674182" w:rsidRDefault="00674182" w:rsidP="00674182">
                            <w:pPr>
                              <w:pStyle w:val="Geenafstand"/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</w:pPr>
                            <w:r w:rsidRPr="00674182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Vooraf checkt een verpleegkundige met de patiënt af, </w:t>
                            </w:r>
                            <w:r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of </w:t>
                            </w:r>
                            <w:r w:rsidRPr="00674182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de juiste ingreep en kant vermeld </w:t>
                            </w:r>
                            <w:r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staan in het dossier en het opnamedocument. </w:t>
                            </w:r>
                            <w:r w:rsidRPr="00674182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>Zo ja, brengt ze een tijdelijke markering aan met een blauwe klever, in afwachting van de definitieve markering door de arts</w:t>
                            </w:r>
                            <w:r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 met een stift. </w:t>
                            </w:r>
                            <w:r w:rsidRPr="00674182">
                              <w:rPr>
                                <w:rFonts w:cs="Arial"/>
                                <w:iCs/>
                                <w:color w:val="00B050"/>
                                <w:sz w:val="20"/>
                                <w:szCs w:val="20"/>
                                <w:lang w:eastAsia="nl-BE"/>
                              </w:rPr>
                              <w:t xml:space="preserve">. </w:t>
                            </w:r>
                          </w:p>
                          <w:p w:rsidR="00674182" w:rsidRPr="00CF609E" w:rsidRDefault="00674182" w:rsidP="00513062">
                            <w:pPr>
                              <w:rPr>
                                <w:rFonts w:cs="Arial"/>
                                <w:iCs/>
                                <w:sz w:val="20"/>
                                <w:szCs w:val="20"/>
                                <w:lang w:eastAsia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7.6pt;margin-top:.15pt;width:444.1pt;height:7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">
                <v:textbox>
                  <w:txbxContent>
                    <w:p w:rsidR="00674182" w:rsidRPr="00674182" w:rsidRDefault="00674182" w:rsidP="00674182">
                      <w:pPr>
                        <w:pStyle w:val="Geenafstand"/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</w:pPr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Om te vermijden dat de foute kant  (wissel links of rechts) geopereerd wordt, is er een strikt  </w:t>
                      </w:r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>mark</w:t>
                      </w:r>
                      <w:r w:rsidR="003912FF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>er</w:t>
                      </w:r>
                      <w:bookmarkStart w:id="6" w:name="_GoBack"/>
                      <w:bookmarkEnd w:id="6"/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ingsprotocol van toepassing. De chirurg brengt nog voor de ingreep doorgaat een definitieve markering aan. </w:t>
                      </w:r>
                    </w:p>
                    <w:p w:rsidR="00674182" w:rsidRPr="00674182" w:rsidRDefault="00674182" w:rsidP="00674182">
                      <w:pPr>
                        <w:pStyle w:val="Geenafstand"/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</w:pPr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Vooraf checkt een verpleegkundige met de patiënt af, </w:t>
                      </w:r>
                      <w:r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of </w:t>
                      </w:r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de juiste ingreep en kant vermeld </w:t>
                      </w:r>
                      <w:r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staan in het dossier en het opnamedocument. </w:t>
                      </w:r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>Zo ja, brengt ze een tijdelijke markering aan met een blauwe klever, in afwachting van de definitieve markering door de arts</w:t>
                      </w:r>
                      <w:r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 met een stift. </w:t>
                      </w:r>
                      <w:r w:rsidRPr="00674182">
                        <w:rPr>
                          <w:rFonts w:cs="Arial"/>
                          <w:iCs/>
                          <w:color w:val="00B050"/>
                          <w:sz w:val="20"/>
                          <w:szCs w:val="20"/>
                          <w:lang w:eastAsia="nl-BE"/>
                        </w:rPr>
                        <w:t xml:space="preserve">. </w:t>
                      </w:r>
                    </w:p>
                    <w:p w:rsidR="00674182" w:rsidRPr="00CF609E" w:rsidRDefault="00674182" w:rsidP="00513062">
                      <w:pPr>
                        <w:rPr>
                          <w:rFonts w:cs="Arial"/>
                          <w:iCs/>
                          <w:sz w:val="20"/>
                          <w:szCs w:val="20"/>
                          <w:lang w:eastAsia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609E">
        <w:rPr>
          <w:rFonts w:cs="Arial"/>
          <w:iCs/>
          <w:noProof/>
          <w:sz w:val="20"/>
          <w:szCs w:val="20"/>
          <w:lang w:val="fr-BE" w:eastAsia="fr-BE"/>
        </w:rPr>
        <w:drawing>
          <wp:inline distT="0" distB="0" distL="0" distR="0" wp14:anchorId="70EC539D" wp14:editId="3550AE9D">
            <wp:extent cx="971044" cy="1165253"/>
            <wp:effectExtent l="0" t="0" r="0" b="0"/>
            <wp:docPr id="6146" name="Picture 2" descr="http://extww02a.cardinal.com/us/en/distributedproducts/images/S/SL3187.jpg">
              <a:hlinkClick xmlns:a="http://schemas.openxmlformats.org/drawingml/2006/main" r:id="rId14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extww02a.cardinal.com/us/en/distributedproducts/images/S/SL3187.jpg">
                      <a:hlinkClick r:id="rId14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5" cy="11649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F609E">
        <w:rPr>
          <w:rFonts w:cs="Arial"/>
          <w:iCs/>
          <w:sz w:val="20"/>
          <w:szCs w:val="20"/>
          <w:lang w:eastAsia="nl-BE"/>
        </w:rPr>
        <w:t xml:space="preserve"> </w:t>
      </w:r>
    </w:p>
    <w:p w:rsidR="00513062" w:rsidRPr="00CF609E" w:rsidRDefault="00674182" w:rsidP="00513062">
      <w:pPr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>Afspraken voor het aanbrengen van de blauwe ‘</w:t>
      </w:r>
      <w:r w:rsidR="00513062" w:rsidRPr="00CF609E">
        <w:rPr>
          <w:rFonts w:cs="Arial"/>
          <w:iCs/>
          <w:sz w:val="20"/>
          <w:szCs w:val="20"/>
          <w:lang w:eastAsia="nl-BE"/>
        </w:rPr>
        <w:t>Correct site klever</w:t>
      </w:r>
      <w:r>
        <w:rPr>
          <w:rFonts w:cs="Arial"/>
          <w:iCs/>
          <w:sz w:val="20"/>
          <w:szCs w:val="20"/>
          <w:lang w:eastAsia="nl-BE"/>
        </w:rPr>
        <w:t>’</w:t>
      </w:r>
      <w:r w:rsidR="00513062" w:rsidRPr="00CF609E">
        <w:rPr>
          <w:rFonts w:cs="Arial"/>
          <w:iCs/>
          <w:sz w:val="20"/>
          <w:szCs w:val="20"/>
          <w:lang w:eastAsia="nl-BE"/>
        </w:rPr>
        <w:t xml:space="preserve">: </w:t>
      </w:r>
    </w:p>
    <w:p w:rsidR="00513062" w:rsidRPr="00CF609E" w:rsidRDefault="00513062" w:rsidP="00513062">
      <w:pPr>
        <w:numPr>
          <w:ilvl w:val="1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CF609E">
        <w:rPr>
          <w:rFonts w:cs="Arial"/>
          <w:iCs/>
          <w:sz w:val="20"/>
          <w:szCs w:val="20"/>
          <w:lang w:eastAsia="nl-BE"/>
        </w:rPr>
        <w:t xml:space="preserve">enkel bij </w:t>
      </w:r>
      <w:r w:rsidR="00674182">
        <w:rPr>
          <w:rFonts w:cs="Arial"/>
          <w:iCs/>
          <w:sz w:val="20"/>
          <w:szCs w:val="20"/>
          <w:lang w:eastAsia="nl-BE"/>
        </w:rPr>
        <w:t>‘</w:t>
      </w:r>
      <w:r w:rsidRPr="00CF609E">
        <w:rPr>
          <w:rFonts w:cs="Arial"/>
          <w:iCs/>
          <w:sz w:val="20"/>
          <w:szCs w:val="20"/>
          <w:lang w:eastAsia="nl-BE"/>
        </w:rPr>
        <w:t>rechts-links</w:t>
      </w:r>
      <w:r w:rsidR="00674182">
        <w:rPr>
          <w:rFonts w:cs="Arial"/>
          <w:iCs/>
          <w:sz w:val="20"/>
          <w:szCs w:val="20"/>
          <w:lang w:eastAsia="nl-BE"/>
        </w:rPr>
        <w:t>’</w:t>
      </w:r>
      <w:r w:rsidRPr="00CF609E">
        <w:rPr>
          <w:rFonts w:cs="Arial"/>
          <w:iCs/>
          <w:sz w:val="20"/>
          <w:szCs w:val="20"/>
          <w:lang w:eastAsia="nl-BE"/>
        </w:rPr>
        <w:t xml:space="preserve"> operaties</w:t>
      </w:r>
      <w:r w:rsidR="002F5E50" w:rsidRPr="002F5E50">
        <w:rPr>
          <w:rFonts w:cs="Arial"/>
          <w:iCs/>
          <w:sz w:val="20"/>
          <w:szCs w:val="20"/>
          <w:lang w:eastAsia="nl-BE"/>
        </w:rPr>
        <w:t xml:space="preserve"> </w:t>
      </w:r>
      <w:r w:rsidR="002F5E50" w:rsidRPr="00CF609E">
        <w:rPr>
          <w:rFonts w:cs="Arial"/>
          <w:iCs/>
          <w:sz w:val="20"/>
          <w:szCs w:val="20"/>
          <w:lang w:eastAsia="nl-BE"/>
        </w:rPr>
        <w:t xml:space="preserve">te </w:t>
      </w:r>
      <w:r w:rsidR="002F5E50">
        <w:rPr>
          <w:rFonts w:cs="Arial"/>
          <w:iCs/>
          <w:sz w:val="20"/>
          <w:szCs w:val="20"/>
          <w:lang w:eastAsia="nl-BE"/>
        </w:rPr>
        <w:t>kleven</w:t>
      </w:r>
    </w:p>
    <w:p w:rsidR="00513062" w:rsidRPr="00CF609E" w:rsidRDefault="00513062" w:rsidP="00513062">
      <w:pPr>
        <w:numPr>
          <w:ilvl w:val="1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CF609E">
        <w:rPr>
          <w:rFonts w:cs="Arial"/>
          <w:iCs/>
          <w:sz w:val="20"/>
          <w:szCs w:val="20"/>
          <w:lang w:eastAsia="nl-BE"/>
        </w:rPr>
        <w:t>geen klever bij centrale operaties</w:t>
      </w:r>
      <w:r w:rsidR="00674182">
        <w:rPr>
          <w:rFonts w:cs="Arial"/>
          <w:iCs/>
          <w:sz w:val="20"/>
          <w:szCs w:val="20"/>
          <w:lang w:eastAsia="nl-BE"/>
        </w:rPr>
        <w:t>, waar geen risico van links/rechts wissel (</w:t>
      </w:r>
      <w:proofErr w:type="spellStart"/>
      <w:r w:rsidR="00674182">
        <w:rPr>
          <w:rFonts w:cs="Arial"/>
          <w:iCs/>
          <w:sz w:val="20"/>
          <w:szCs w:val="20"/>
          <w:lang w:eastAsia="nl-BE"/>
        </w:rPr>
        <w:t>vb</w:t>
      </w:r>
      <w:proofErr w:type="spellEnd"/>
      <w:r w:rsidR="00674182">
        <w:rPr>
          <w:rFonts w:cs="Arial"/>
          <w:iCs/>
          <w:sz w:val="20"/>
          <w:szCs w:val="20"/>
          <w:lang w:eastAsia="nl-BE"/>
        </w:rPr>
        <w:t xml:space="preserve"> </w:t>
      </w:r>
      <w:proofErr w:type="spellStart"/>
      <w:r w:rsidR="00674182">
        <w:rPr>
          <w:rFonts w:cs="Arial"/>
          <w:iCs/>
          <w:sz w:val="20"/>
          <w:szCs w:val="20"/>
          <w:lang w:eastAsia="nl-BE"/>
        </w:rPr>
        <w:t>appendectomie</w:t>
      </w:r>
      <w:proofErr w:type="spellEnd"/>
      <w:r w:rsidR="00674182">
        <w:rPr>
          <w:rFonts w:cs="Arial"/>
          <w:iCs/>
          <w:sz w:val="20"/>
          <w:szCs w:val="20"/>
          <w:lang w:eastAsia="nl-BE"/>
        </w:rPr>
        <w:t>)</w:t>
      </w:r>
    </w:p>
    <w:p w:rsidR="00513062" w:rsidRPr="00CF609E" w:rsidRDefault="00513062" w:rsidP="00513062">
      <w:pPr>
        <w:numPr>
          <w:ilvl w:val="1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 w:rsidRPr="00CF609E">
        <w:rPr>
          <w:rFonts w:cs="Arial"/>
          <w:iCs/>
          <w:sz w:val="20"/>
          <w:szCs w:val="20"/>
          <w:lang w:eastAsia="nl-BE"/>
        </w:rPr>
        <w:t xml:space="preserve">aan te brengen </w:t>
      </w:r>
      <w:r w:rsidR="00674182">
        <w:rPr>
          <w:rFonts w:cs="Arial"/>
          <w:b/>
          <w:iCs/>
          <w:sz w:val="20"/>
          <w:szCs w:val="20"/>
          <w:lang w:eastAsia="nl-BE"/>
        </w:rPr>
        <w:t xml:space="preserve">in de omgeving van </w:t>
      </w:r>
      <w:r w:rsidR="00674182">
        <w:rPr>
          <w:rFonts w:cs="Arial"/>
          <w:iCs/>
          <w:sz w:val="20"/>
          <w:szCs w:val="20"/>
          <w:lang w:eastAsia="nl-BE"/>
        </w:rPr>
        <w:t xml:space="preserve">bij de </w:t>
      </w:r>
      <w:r w:rsidR="00674182" w:rsidRPr="00CF609E">
        <w:rPr>
          <w:rFonts w:cs="Arial"/>
          <w:iCs/>
          <w:sz w:val="20"/>
          <w:szCs w:val="20"/>
          <w:lang w:eastAsia="nl-BE"/>
        </w:rPr>
        <w:t>operatieplaats</w:t>
      </w:r>
      <w:r w:rsidR="00674182">
        <w:rPr>
          <w:rFonts w:cs="Arial"/>
          <w:iCs/>
          <w:sz w:val="20"/>
          <w:szCs w:val="20"/>
          <w:lang w:eastAsia="nl-BE"/>
        </w:rPr>
        <w:t xml:space="preserve"> </w:t>
      </w:r>
      <w:r w:rsidR="002F5E50">
        <w:rPr>
          <w:rFonts w:cs="Arial"/>
          <w:iCs/>
          <w:sz w:val="20"/>
          <w:szCs w:val="20"/>
          <w:lang w:eastAsia="nl-BE"/>
        </w:rPr>
        <w:t>(bv. naast wonde</w:t>
      </w:r>
      <w:r w:rsidR="00674182">
        <w:rPr>
          <w:rFonts w:cs="Arial"/>
          <w:iCs/>
          <w:sz w:val="20"/>
          <w:szCs w:val="20"/>
          <w:lang w:eastAsia="nl-BE"/>
        </w:rPr>
        <w:t>, op de knie</w:t>
      </w:r>
      <w:r w:rsidR="002F5E50">
        <w:rPr>
          <w:rFonts w:cs="Arial"/>
          <w:iCs/>
          <w:sz w:val="20"/>
          <w:szCs w:val="20"/>
          <w:lang w:eastAsia="nl-BE"/>
        </w:rPr>
        <w:t xml:space="preserve">) </w:t>
      </w:r>
    </w:p>
    <w:p w:rsidR="00FC6E2F" w:rsidRPr="00513062" w:rsidRDefault="003912FF" w:rsidP="00513062">
      <w:pPr>
        <w:numPr>
          <w:ilvl w:val="1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 xml:space="preserve">bij ingrepen </w:t>
      </w:r>
      <w:proofErr w:type="spellStart"/>
      <w:r>
        <w:rPr>
          <w:rFonts w:cs="Arial"/>
          <w:iCs/>
          <w:sz w:val="20"/>
          <w:szCs w:val="20"/>
          <w:lang w:eastAsia="nl-BE"/>
        </w:rPr>
        <w:t>thv</w:t>
      </w:r>
      <w:proofErr w:type="spellEnd"/>
      <w:r w:rsidR="00D74ED7">
        <w:rPr>
          <w:rFonts w:cs="Arial"/>
          <w:iCs/>
          <w:sz w:val="20"/>
          <w:szCs w:val="20"/>
          <w:lang w:eastAsia="nl-BE"/>
        </w:rPr>
        <w:t>.</w:t>
      </w:r>
      <w:r>
        <w:rPr>
          <w:rFonts w:cs="Arial"/>
          <w:iCs/>
          <w:sz w:val="20"/>
          <w:szCs w:val="20"/>
          <w:lang w:eastAsia="nl-BE"/>
        </w:rPr>
        <w:t xml:space="preserve"> aangezicht </w:t>
      </w:r>
      <w:r w:rsidR="00513062" w:rsidRPr="00CF609E">
        <w:rPr>
          <w:rFonts w:cs="Arial"/>
          <w:iCs/>
          <w:sz w:val="20"/>
          <w:szCs w:val="20"/>
          <w:lang w:eastAsia="nl-BE"/>
        </w:rPr>
        <w:t>: klever op de handrug aan de kant van de te opereren locatie (bv. cataract links = handrug links)</w:t>
      </w:r>
    </w:p>
    <w:p w:rsidR="001229BE" w:rsidRDefault="001229BE" w:rsidP="00FC6E2F">
      <w:pPr>
        <w:pStyle w:val="Lijstalinea"/>
        <w:numPr>
          <w:ilvl w:val="0"/>
          <w:numId w:val="1"/>
        </w:numPr>
        <w:spacing w:after="0"/>
        <w:rPr>
          <w:rFonts w:cs="Arial"/>
          <w:iCs/>
          <w:sz w:val="20"/>
          <w:szCs w:val="20"/>
          <w:lang w:eastAsia="nl-BE"/>
        </w:rPr>
      </w:pPr>
      <w:r>
        <w:rPr>
          <w:rFonts w:cs="Arial"/>
          <w:iCs/>
          <w:sz w:val="20"/>
          <w:szCs w:val="20"/>
          <w:lang w:eastAsia="nl-BE"/>
        </w:rPr>
        <w:t xml:space="preserve">Tip : voor studenten op het OK : volg </w:t>
      </w:r>
      <w:r w:rsidR="003912FF">
        <w:rPr>
          <w:rFonts w:cs="Arial"/>
          <w:iCs/>
          <w:sz w:val="20"/>
          <w:szCs w:val="20"/>
          <w:lang w:eastAsia="nl-BE"/>
        </w:rPr>
        <w:t>de</w:t>
      </w:r>
      <w:r>
        <w:rPr>
          <w:rFonts w:cs="Arial"/>
          <w:iCs/>
          <w:sz w:val="20"/>
          <w:szCs w:val="20"/>
          <w:lang w:eastAsia="nl-BE"/>
        </w:rPr>
        <w:t xml:space="preserve"> </w:t>
      </w:r>
      <w:r w:rsidR="003912FF">
        <w:rPr>
          <w:rFonts w:cs="Arial"/>
          <w:iCs/>
          <w:sz w:val="20"/>
          <w:szCs w:val="20"/>
          <w:lang w:eastAsia="nl-BE"/>
        </w:rPr>
        <w:t>‘</w:t>
      </w:r>
      <w:r>
        <w:rPr>
          <w:rFonts w:cs="Arial"/>
          <w:iCs/>
          <w:sz w:val="20"/>
          <w:szCs w:val="20"/>
          <w:lang w:eastAsia="nl-BE"/>
        </w:rPr>
        <w:t>time-out procedure</w:t>
      </w:r>
      <w:r w:rsidR="003912FF">
        <w:rPr>
          <w:rFonts w:cs="Arial"/>
          <w:iCs/>
          <w:sz w:val="20"/>
          <w:szCs w:val="20"/>
          <w:lang w:eastAsia="nl-BE"/>
        </w:rPr>
        <w:t>’ mee.</w:t>
      </w:r>
    </w:p>
    <w:p w:rsidR="00FC6E2F" w:rsidRPr="007D7329" w:rsidRDefault="00F86A2F" w:rsidP="007D7329">
      <w:pPr>
        <w:pStyle w:val="Kop2"/>
        <w:shd w:val="clear" w:color="auto" w:fill="FFFF00"/>
        <w:rPr>
          <w:rFonts w:cs="Arial"/>
          <w:color w:val="7030A0"/>
          <w:sz w:val="21"/>
          <w:szCs w:val="21"/>
        </w:rPr>
      </w:pPr>
      <w:bookmarkStart w:id="4" w:name="_Toc378888097"/>
      <w:r>
        <w:rPr>
          <w:rFonts w:cs="Arial"/>
          <w:color w:val="7030A0"/>
          <w:sz w:val="21"/>
          <w:szCs w:val="21"/>
        </w:rPr>
        <w:t>6 groepen r</w:t>
      </w:r>
      <w:r w:rsidR="00FC6E2F" w:rsidRPr="007D7329">
        <w:rPr>
          <w:rFonts w:cs="Arial"/>
          <w:color w:val="7030A0"/>
          <w:sz w:val="21"/>
          <w:szCs w:val="21"/>
        </w:rPr>
        <w:t>isicomedicatie :</w:t>
      </w:r>
      <w:bookmarkEnd w:id="4"/>
      <w:r w:rsidR="00FC6E2F" w:rsidRPr="007D7329">
        <w:rPr>
          <w:rFonts w:cs="Arial"/>
          <w:color w:val="7030A0"/>
          <w:sz w:val="21"/>
          <w:szCs w:val="21"/>
        </w:rPr>
        <w:t xml:space="preserve"> </w:t>
      </w:r>
      <w:r>
        <w:rPr>
          <w:rFonts w:cs="Arial"/>
          <w:color w:val="7030A0"/>
          <w:sz w:val="21"/>
          <w:szCs w:val="21"/>
        </w:rPr>
        <w:t xml:space="preserve">correcte </w:t>
      </w:r>
      <w:proofErr w:type="spellStart"/>
      <w:r>
        <w:rPr>
          <w:rFonts w:cs="Arial"/>
          <w:color w:val="7030A0"/>
          <w:sz w:val="21"/>
          <w:szCs w:val="21"/>
        </w:rPr>
        <w:t>dosage</w:t>
      </w:r>
      <w:proofErr w:type="spellEnd"/>
      <w:r>
        <w:rPr>
          <w:rFonts w:cs="Arial"/>
          <w:color w:val="7030A0"/>
          <w:sz w:val="21"/>
          <w:szCs w:val="21"/>
        </w:rPr>
        <w:t xml:space="preserve"> </w:t>
      </w:r>
      <w:proofErr w:type="spellStart"/>
      <w:r>
        <w:rPr>
          <w:rFonts w:cs="Arial"/>
          <w:color w:val="7030A0"/>
          <w:sz w:val="21"/>
          <w:szCs w:val="21"/>
        </w:rPr>
        <w:t>cfr</w:t>
      </w:r>
      <w:proofErr w:type="spellEnd"/>
      <w:r>
        <w:rPr>
          <w:rFonts w:cs="Arial"/>
          <w:color w:val="7030A0"/>
          <w:sz w:val="21"/>
          <w:szCs w:val="21"/>
        </w:rPr>
        <w:t xml:space="preserve">. voorschrift, hanteren, bewaren,… </w:t>
      </w: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6895"/>
        <w:gridCol w:w="3845"/>
      </w:tblGrid>
      <w:tr w:rsidR="00513062" w:rsidTr="00513062">
        <w:tc>
          <w:tcPr>
            <w:tcW w:w="6895" w:type="dxa"/>
            <w:shd w:val="clear" w:color="auto" w:fill="BFBFBF" w:themeFill="background1" w:themeFillShade="BF"/>
          </w:tcPr>
          <w:p w:rsidR="00513062" w:rsidRPr="00513062" w:rsidRDefault="00513062" w:rsidP="00FF696B">
            <w:pPr>
              <w:spacing w:line="276" w:lineRule="auto"/>
              <w:rPr>
                <w:rFonts w:cs="Arial"/>
                <w:iCs/>
                <w:color w:val="AB22AE"/>
                <w:sz w:val="20"/>
                <w:szCs w:val="20"/>
                <w:lang w:eastAsia="nl-BE"/>
              </w:rPr>
            </w:pPr>
            <w:r w:rsidRPr="0051306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Groep </w:t>
            </w:r>
            <w:r w:rsidRPr="00513062">
              <w:rPr>
                <w:rFonts w:cs="Arial"/>
                <w:iCs/>
                <w:color w:val="AB22AE"/>
                <w:sz w:val="20"/>
                <w:szCs w:val="20"/>
                <w:lang w:eastAsia="nl-BE"/>
              </w:rPr>
              <w:t xml:space="preserve">– </w:t>
            </w:r>
            <w:r w:rsidRPr="00513062">
              <w:rPr>
                <w:rFonts w:cs="Arial"/>
                <w:iCs/>
                <w:sz w:val="20"/>
                <w:szCs w:val="20"/>
                <w:lang w:eastAsia="nl-BE"/>
              </w:rPr>
              <w:t>voorbeelden</w:t>
            </w:r>
            <w:r w:rsidRPr="00513062">
              <w:rPr>
                <w:rFonts w:cs="Arial"/>
                <w:iCs/>
                <w:color w:val="AB22AE"/>
                <w:sz w:val="20"/>
                <w:szCs w:val="20"/>
                <w:lang w:eastAsia="nl-BE"/>
              </w:rPr>
              <w:t xml:space="preserve"> </w:t>
            </w:r>
          </w:p>
        </w:tc>
        <w:tc>
          <w:tcPr>
            <w:tcW w:w="3845" w:type="dxa"/>
            <w:shd w:val="clear" w:color="auto" w:fill="BFBFBF" w:themeFill="background1" w:themeFillShade="BF"/>
          </w:tcPr>
          <w:p w:rsidR="00513062" w:rsidRPr="00513062" w:rsidRDefault="00513062" w:rsidP="00FF696B">
            <w:pPr>
              <w:rPr>
                <w:rFonts w:cs="Arial"/>
                <w:iCs/>
                <w:sz w:val="20"/>
                <w:szCs w:val="20"/>
                <w:lang w:val="en-US" w:eastAsia="nl-BE"/>
              </w:rPr>
            </w:pPr>
            <w:proofErr w:type="spellStart"/>
            <w:r w:rsidRPr="00513062">
              <w:rPr>
                <w:rFonts w:cs="Arial"/>
                <w:iCs/>
                <w:sz w:val="20"/>
                <w:szCs w:val="20"/>
                <w:lang w:val="en-US" w:eastAsia="nl-BE"/>
              </w:rPr>
              <w:t>Aandachtspunt</w:t>
            </w:r>
            <w:proofErr w:type="spellEnd"/>
          </w:p>
        </w:tc>
      </w:tr>
      <w:tr w:rsidR="00513062" w:rsidRPr="00035051" w:rsidTr="00332CD3">
        <w:tc>
          <w:tcPr>
            <w:tcW w:w="6895" w:type="dxa"/>
            <w:shd w:val="clear" w:color="auto" w:fill="FFFF00"/>
          </w:tcPr>
          <w:p w:rsidR="00513062" w:rsidRPr="00332CD3" w:rsidRDefault="00513062" w:rsidP="00FF696B">
            <w:pPr>
              <w:spacing w:line="276" w:lineRule="auto"/>
              <w:rPr>
                <w:rFonts w:cs="Arial"/>
                <w:b/>
                <w:iCs/>
                <w:color w:val="E72B17"/>
                <w:sz w:val="20"/>
                <w:szCs w:val="20"/>
                <w:lang w:eastAsia="nl-BE"/>
              </w:rPr>
            </w:pPr>
            <w:r w:rsidRPr="00332CD3">
              <w:rPr>
                <w:rFonts w:cs="Arial"/>
                <w:b/>
                <w:iCs/>
                <w:color w:val="E72B17"/>
                <w:sz w:val="20"/>
                <w:szCs w:val="20"/>
                <w:lang w:eastAsia="nl-BE"/>
              </w:rPr>
              <w:t>Cytostatica en target therapie</w:t>
            </w:r>
          </w:p>
          <w:p w:rsidR="00513062" w:rsidRPr="00332CD3" w:rsidRDefault="00513062" w:rsidP="00FF696B">
            <w:pPr>
              <w:spacing w:line="276" w:lineRule="auto"/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</w:pP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Alkeran</w:t>
            </w:r>
            <w:proofErr w:type="spellEnd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Glivec</w:t>
            </w:r>
            <w:proofErr w:type="spellEnd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Hycamtin</w:t>
            </w:r>
            <w:proofErr w:type="spellEnd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Ledertrexate</w:t>
            </w:r>
            <w:proofErr w:type="spellEnd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Nexavar</w:t>
            </w:r>
            <w:proofErr w:type="spellEnd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Tarceva</w:t>
            </w:r>
            <w:proofErr w:type="spellEnd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iCs/>
                <w:color w:val="E72B17"/>
                <w:sz w:val="20"/>
                <w:szCs w:val="20"/>
                <w:lang w:val="en-US" w:eastAsia="nl-BE"/>
              </w:rPr>
              <w:t>Xeloda</w:t>
            </w:r>
            <w:proofErr w:type="spellEnd"/>
          </w:p>
        </w:tc>
        <w:tc>
          <w:tcPr>
            <w:tcW w:w="3845" w:type="dxa"/>
            <w:shd w:val="clear" w:color="auto" w:fill="FFFF00"/>
          </w:tcPr>
          <w:p w:rsidR="00513062" w:rsidRPr="00332CD3" w:rsidRDefault="00513062" w:rsidP="00FF696B">
            <w:pPr>
              <w:rPr>
                <w:rFonts w:cs="Arial"/>
                <w:b/>
                <w:iCs/>
                <w:color w:val="E72B17"/>
                <w:sz w:val="20"/>
                <w:szCs w:val="20"/>
                <w:lang w:eastAsia="nl-BE"/>
              </w:rPr>
            </w:pPr>
            <w:r w:rsidRPr="00332CD3">
              <w:rPr>
                <w:rFonts w:cs="Arial"/>
                <w:b/>
                <w:iCs/>
                <w:color w:val="E72B17"/>
                <w:sz w:val="20"/>
                <w:szCs w:val="20"/>
                <w:lang w:eastAsia="nl-BE"/>
              </w:rPr>
              <w:t xml:space="preserve">Handschoenen aan </w:t>
            </w:r>
          </w:p>
          <w:p w:rsidR="00513062" w:rsidRPr="00332CD3" w:rsidRDefault="00513062" w:rsidP="00FF696B">
            <w:pPr>
              <w:rPr>
                <w:rFonts w:cs="Arial"/>
                <w:b/>
                <w:iCs/>
                <w:color w:val="E72B17"/>
                <w:sz w:val="20"/>
                <w:szCs w:val="20"/>
                <w:lang w:eastAsia="nl-BE"/>
              </w:rPr>
            </w:pPr>
            <w:r w:rsidRPr="00332CD3">
              <w:rPr>
                <w:rFonts w:cs="Arial"/>
                <w:b/>
                <w:iCs/>
                <w:color w:val="E72B17"/>
                <w:sz w:val="20"/>
                <w:szCs w:val="20"/>
                <w:lang w:eastAsia="nl-BE"/>
              </w:rPr>
              <w:t>Niet pletten of caps openen</w:t>
            </w:r>
          </w:p>
        </w:tc>
      </w:tr>
      <w:tr w:rsidR="00513062" w:rsidRPr="002B4225" w:rsidTr="00332CD3">
        <w:tc>
          <w:tcPr>
            <w:tcW w:w="6895" w:type="dxa"/>
            <w:shd w:val="clear" w:color="auto" w:fill="EE19F3"/>
          </w:tcPr>
          <w:p w:rsidR="00513062" w:rsidRPr="00332CD3" w:rsidRDefault="00513062" w:rsidP="00332CD3">
            <w:pPr>
              <w:spacing w:line="276" w:lineRule="auto"/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</w:pPr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Immunosuppressiva :</w:t>
            </w:r>
          </w:p>
          <w:p w:rsidR="00513062" w:rsidRPr="00332CD3" w:rsidRDefault="00513062" w:rsidP="00332CD3">
            <w:pPr>
              <w:spacing w:line="276" w:lineRule="auto"/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</w:pPr>
            <w:proofErr w:type="spellStart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Cellcept</w:t>
            </w:r>
            <w:proofErr w:type="spellEnd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Imuran</w:t>
            </w:r>
            <w:proofErr w:type="spellEnd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Neoral-Sandimmun</w:t>
            </w:r>
            <w:proofErr w:type="spellEnd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, </w:t>
            </w:r>
            <w:proofErr w:type="spellStart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Prograft</w:t>
            </w:r>
            <w:proofErr w:type="spellEnd"/>
          </w:p>
        </w:tc>
        <w:tc>
          <w:tcPr>
            <w:tcW w:w="3845" w:type="dxa"/>
            <w:shd w:val="clear" w:color="auto" w:fill="EE19F3"/>
          </w:tcPr>
          <w:p w:rsidR="00513062" w:rsidRPr="00513062" w:rsidRDefault="00513062" w:rsidP="00332CD3">
            <w:pPr>
              <w:spacing w:line="276" w:lineRule="auto"/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</w:pPr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Handschoenen + </w:t>
            </w:r>
            <w:proofErr w:type="spellStart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mond-masker</w:t>
            </w:r>
            <w:proofErr w:type="spellEnd"/>
            <w:r w:rsidRPr="00332CD3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 aan bij manipulatie</w:t>
            </w:r>
          </w:p>
        </w:tc>
      </w:tr>
      <w:tr w:rsidR="00513062" w:rsidRPr="0059107D" w:rsidTr="00513062">
        <w:tc>
          <w:tcPr>
            <w:tcW w:w="6895" w:type="dxa"/>
            <w:shd w:val="clear" w:color="auto" w:fill="00B050"/>
          </w:tcPr>
          <w:p w:rsidR="00513062" w:rsidRPr="00513062" w:rsidRDefault="00513062" w:rsidP="00FF696B">
            <w:pPr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</w:pPr>
            <w:r w:rsidRPr="0051306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Geconcentreerde </w:t>
            </w:r>
            <w:proofErr w:type="spellStart"/>
            <w:r w:rsidRPr="0051306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electrolyten</w:t>
            </w:r>
            <w:proofErr w:type="spellEnd"/>
            <w:r w:rsidRPr="0051306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 xml:space="preserve"> :</w:t>
            </w:r>
          </w:p>
          <w:p w:rsidR="00513062" w:rsidRPr="00513062" w:rsidRDefault="00513062" w:rsidP="00FF696B">
            <w:pPr>
              <w:rPr>
                <w:rFonts w:cs="Arial"/>
                <w:iCs/>
                <w:color w:val="FFFFFF" w:themeColor="background1"/>
                <w:sz w:val="20"/>
                <w:szCs w:val="20"/>
                <w:lang w:eastAsia="nl-BE"/>
              </w:rPr>
            </w:pPr>
            <w:r w:rsidRPr="00513062">
              <w:rPr>
                <w:rFonts w:cs="Arial"/>
                <w:iCs/>
                <w:sz w:val="20"/>
                <w:szCs w:val="20"/>
                <w:lang w:eastAsia="nl-BE"/>
              </w:rPr>
              <w:t xml:space="preserve">Ca-gluconaat, </w:t>
            </w:r>
            <w:proofErr w:type="spellStart"/>
            <w:r w:rsidRPr="00513062">
              <w:rPr>
                <w:rFonts w:cs="Arial"/>
                <w:iCs/>
                <w:sz w:val="20"/>
                <w:szCs w:val="20"/>
                <w:lang w:eastAsia="nl-BE"/>
              </w:rPr>
              <w:t>KCl</w:t>
            </w:r>
            <w:proofErr w:type="spellEnd"/>
            <w:r w:rsidRPr="00513062">
              <w:rPr>
                <w:rFonts w:cs="Arial"/>
                <w:iCs/>
                <w:sz w:val="20"/>
                <w:szCs w:val="20"/>
                <w:lang w:eastAsia="nl-BE"/>
              </w:rPr>
              <w:t xml:space="preserve">, Mg-sulfaat, </w:t>
            </w:r>
            <w:proofErr w:type="spellStart"/>
            <w:r w:rsidRPr="00513062">
              <w:rPr>
                <w:rFonts w:cs="Arial"/>
                <w:iCs/>
                <w:sz w:val="20"/>
                <w:szCs w:val="20"/>
                <w:lang w:eastAsia="nl-BE"/>
              </w:rPr>
              <w:t>NaCl</w:t>
            </w:r>
            <w:proofErr w:type="spellEnd"/>
          </w:p>
        </w:tc>
        <w:tc>
          <w:tcPr>
            <w:tcW w:w="3845" w:type="dxa"/>
            <w:shd w:val="clear" w:color="auto" w:fill="00B050"/>
          </w:tcPr>
          <w:p w:rsidR="00513062" w:rsidRPr="00513062" w:rsidRDefault="00513062" w:rsidP="00FF696B">
            <w:pPr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</w:pPr>
            <w:r w:rsidRPr="0051306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  <w:t>Controle dosis</w:t>
            </w:r>
          </w:p>
        </w:tc>
      </w:tr>
      <w:tr w:rsidR="00513062" w:rsidTr="00412CEA">
        <w:tc>
          <w:tcPr>
            <w:tcW w:w="6895" w:type="dxa"/>
            <w:shd w:val="clear" w:color="auto" w:fill="ED2813"/>
          </w:tcPr>
          <w:p w:rsidR="00513062" w:rsidRPr="00412CEA" w:rsidRDefault="00513062" w:rsidP="00FF696B">
            <w:pPr>
              <w:rPr>
                <w:rFonts w:cs="Arial"/>
                <w:b/>
                <w:iCs/>
                <w:sz w:val="20"/>
                <w:szCs w:val="20"/>
                <w:lang w:val="en-US" w:eastAsia="nl-BE"/>
              </w:rPr>
            </w:pPr>
            <w:proofErr w:type="spellStart"/>
            <w:r w:rsidRPr="00412CEA">
              <w:rPr>
                <w:rFonts w:cs="Arial"/>
                <w:b/>
                <w:iCs/>
                <w:sz w:val="20"/>
                <w:szCs w:val="20"/>
                <w:lang w:val="en-US" w:eastAsia="nl-BE"/>
              </w:rPr>
              <w:t>Narcotica</w:t>
            </w:r>
            <w:proofErr w:type="spellEnd"/>
            <w:r w:rsidRPr="00412CEA">
              <w:rPr>
                <w:rFonts w:cs="Arial"/>
                <w:b/>
                <w:iCs/>
                <w:sz w:val="20"/>
                <w:szCs w:val="20"/>
                <w:lang w:val="en-US" w:eastAsia="nl-BE"/>
              </w:rPr>
              <w:t xml:space="preserve">: </w:t>
            </w:r>
          </w:p>
          <w:p w:rsidR="00513062" w:rsidRPr="00412CEA" w:rsidRDefault="00513062" w:rsidP="00FF696B">
            <w:pPr>
              <w:rPr>
                <w:rFonts w:cs="Arial"/>
                <w:iCs/>
                <w:sz w:val="20"/>
                <w:szCs w:val="20"/>
                <w:lang w:val="en-US" w:eastAsia="nl-BE"/>
              </w:rPr>
            </w:pP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Dipidolor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Durogesic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Flunitrazepam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Matrifen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Morfine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, MS-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Contin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MS-Direct,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Oxycontin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 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Oxynorm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Sufenta</w:t>
            </w:r>
            <w:proofErr w:type="spellEnd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 xml:space="preserve">, </w:t>
            </w:r>
            <w:proofErr w:type="spellStart"/>
            <w:r w:rsidRPr="00412CEA">
              <w:rPr>
                <w:rFonts w:cs="Arial"/>
                <w:iCs/>
                <w:sz w:val="20"/>
                <w:szCs w:val="20"/>
                <w:lang w:val="en-US" w:eastAsia="nl-BE"/>
              </w:rPr>
              <w:t>Targinact</w:t>
            </w:r>
            <w:proofErr w:type="spellEnd"/>
          </w:p>
        </w:tc>
        <w:tc>
          <w:tcPr>
            <w:tcW w:w="3845" w:type="dxa"/>
            <w:shd w:val="clear" w:color="auto" w:fill="ED2813"/>
          </w:tcPr>
          <w:p w:rsidR="00513062" w:rsidRPr="00412CEA" w:rsidRDefault="00513062" w:rsidP="00FF696B">
            <w:pPr>
              <w:rPr>
                <w:rFonts w:cs="Arial"/>
                <w:b/>
                <w:iCs/>
                <w:sz w:val="20"/>
                <w:szCs w:val="20"/>
                <w:lang w:val="en-US" w:eastAsia="nl-BE"/>
              </w:rPr>
            </w:pPr>
            <w:r w:rsidRPr="00412CEA">
              <w:rPr>
                <w:rFonts w:cs="Arial"/>
                <w:b/>
                <w:iCs/>
                <w:sz w:val="20"/>
                <w:szCs w:val="20"/>
                <w:lang w:eastAsia="nl-BE"/>
              </w:rPr>
              <w:t>= achter slot bewaren</w:t>
            </w:r>
          </w:p>
        </w:tc>
      </w:tr>
      <w:tr w:rsidR="00513062" w:rsidTr="00513062">
        <w:tc>
          <w:tcPr>
            <w:tcW w:w="6895" w:type="dxa"/>
            <w:shd w:val="clear" w:color="auto" w:fill="0033CC"/>
          </w:tcPr>
          <w:p w:rsidR="00844DA2" w:rsidRPr="00844DA2" w:rsidRDefault="00844DA2" w:rsidP="00844DA2">
            <w:pPr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</w:pPr>
            <w:proofErr w:type="spellStart"/>
            <w:r w:rsidRPr="00844DA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val="en-US" w:eastAsia="nl-BE"/>
              </w:rPr>
              <w:t>Insulines</w:t>
            </w:r>
            <w:proofErr w:type="spellEnd"/>
            <w:r w:rsidRPr="00844DA2"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val="en-US" w:eastAsia="nl-BE"/>
              </w:rPr>
              <w:t xml:space="preserve"> :</w:t>
            </w:r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 xml:space="preserve"> </w:t>
            </w:r>
            <w:proofErr w:type="spellStart"/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>Insuman</w:t>
            </w:r>
            <w:proofErr w:type="spellEnd"/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 xml:space="preserve"> Rapid, </w:t>
            </w:r>
            <w:proofErr w:type="spellStart"/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>Insuman</w:t>
            </w:r>
            <w:proofErr w:type="spellEnd"/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 xml:space="preserve"> Basal, </w:t>
            </w:r>
            <w:proofErr w:type="spellStart"/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>Novorapid</w:t>
            </w:r>
            <w:proofErr w:type="spellEnd"/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val="en-US" w:eastAsia="nl-BE"/>
              </w:rPr>
              <w:t>, Lantus</w:t>
            </w:r>
          </w:p>
          <w:p w:rsidR="00844DA2" w:rsidRPr="00844DA2" w:rsidRDefault="00844DA2" w:rsidP="00FF696B">
            <w:pPr>
              <w:spacing w:line="276" w:lineRule="auto"/>
              <w:rPr>
                <w:rFonts w:cs="Arial"/>
                <w:iCs/>
                <w:color w:val="FFFFFF" w:themeColor="background1"/>
                <w:sz w:val="8"/>
                <w:szCs w:val="8"/>
                <w:lang w:val="en-US" w:eastAsia="nl-BE"/>
              </w:rPr>
            </w:pPr>
          </w:p>
        </w:tc>
        <w:tc>
          <w:tcPr>
            <w:tcW w:w="3845" w:type="dxa"/>
            <w:shd w:val="clear" w:color="auto" w:fill="0033CC"/>
          </w:tcPr>
          <w:p w:rsidR="00844DA2" w:rsidRPr="00844DA2" w:rsidRDefault="00844DA2" w:rsidP="00FF696B">
            <w:pPr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val="en-US" w:eastAsia="nl-BE"/>
              </w:rPr>
            </w:pPr>
            <w:r w:rsidRPr="00844DA2">
              <w:rPr>
                <w:rFonts w:cs="Arial"/>
                <w:iCs/>
                <w:color w:val="FFFFFF" w:themeColor="background1"/>
                <w:sz w:val="20"/>
                <w:szCs w:val="20"/>
                <w:lang w:eastAsia="nl-BE"/>
              </w:rPr>
              <w:t>Bewaren in de koelkast</w:t>
            </w:r>
          </w:p>
        </w:tc>
      </w:tr>
      <w:tr w:rsidR="00513062" w:rsidTr="00332CD3">
        <w:tc>
          <w:tcPr>
            <w:tcW w:w="6895" w:type="dxa"/>
            <w:shd w:val="clear" w:color="auto" w:fill="3B3621"/>
          </w:tcPr>
          <w:p w:rsidR="00332CD3" w:rsidRPr="00D74ED7" w:rsidRDefault="00844DA2" w:rsidP="00844DA2">
            <w:pPr>
              <w:rPr>
                <w:rFonts w:cs="Arial"/>
                <w:b/>
                <w:iCs/>
                <w:color w:val="FF4B21"/>
                <w:sz w:val="20"/>
                <w:szCs w:val="20"/>
                <w:lang w:eastAsia="nl-BE"/>
              </w:rPr>
            </w:pPr>
            <w:r w:rsidRPr="00844DA2">
              <w:rPr>
                <w:rFonts w:cs="Arial"/>
                <w:b/>
                <w:iCs/>
                <w:color w:val="FF4B21"/>
                <w:sz w:val="20"/>
                <w:szCs w:val="20"/>
                <w:lang w:eastAsia="nl-BE"/>
              </w:rPr>
              <w:t xml:space="preserve">Niet-gefractioneerde </w:t>
            </w:r>
            <w:proofErr w:type="spellStart"/>
            <w:r w:rsidRPr="00844DA2">
              <w:rPr>
                <w:rFonts w:cs="Arial"/>
                <w:b/>
                <w:iCs/>
                <w:color w:val="FF4B21"/>
                <w:sz w:val="20"/>
                <w:szCs w:val="20"/>
                <w:lang w:eastAsia="nl-BE"/>
              </w:rPr>
              <w:t>heparines</w:t>
            </w:r>
            <w:proofErr w:type="spellEnd"/>
            <w:r w:rsidRPr="00844DA2">
              <w:rPr>
                <w:rFonts w:cs="Arial"/>
                <w:b/>
                <w:iCs/>
                <w:color w:val="FF4B21"/>
                <w:sz w:val="20"/>
                <w:szCs w:val="20"/>
                <w:lang w:eastAsia="nl-BE"/>
              </w:rPr>
              <w:t xml:space="preserve"> : Heparine 100E, Heparine 5000E</w:t>
            </w:r>
          </w:p>
        </w:tc>
        <w:tc>
          <w:tcPr>
            <w:tcW w:w="3845" w:type="dxa"/>
            <w:shd w:val="clear" w:color="auto" w:fill="3B3621"/>
          </w:tcPr>
          <w:p w:rsidR="00513062" w:rsidRPr="00D74ED7" w:rsidRDefault="00844DA2" w:rsidP="00FF696B">
            <w:pPr>
              <w:rPr>
                <w:rFonts w:cs="Arial"/>
                <w:b/>
                <w:iCs/>
                <w:color w:val="FFFFFF" w:themeColor="background1"/>
                <w:sz w:val="20"/>
                <w:szCs w:val="20"/>
                <w:lang w:eastAsia="nl-BE"/>
              </w:rPr>
            </w:pPr>
            <w:r w:rsidRPr="00844DA2">
              <w:rPr>
                <w:rFonts w:cs="Arial"/>
                <w:iCs/>
                <w:color w:val="FF4B21"/>
                <w:sz w:val="20"/>
                <w:szCs w:val="20"/>
                <w:lang w:eastAsia="nl-BE"/>
              </w:rPr>
              <w:t>Controle dosis</w:t>
            </w:r>
          </w:p>
        </w:tc>
      </w:tr>
    </w:tbl>
    <w:p w:rsidR="00513062" w:rsidRPr="000C4FC8" w:rsidRDefault="00513062" w:rsidP="00513062">
      <w:pPr>
        <w:spacing w:after="0"/>
        <w:rPr>
          <w:rFonts w:cs="Arial"/>
          <w:iCs/>
          <w:sz w:val="20"/>
          <w:szCs w:val="20"/>
          <w:lang w:eastAsia="nl-BE"/>
        </w:rPr>
      </w:pPr>
      <w:r w:rsidRPr="000C4FC8">
        <w:rPr>
          <w:rFonts w:cs="Arial"/>
          <w:iCs/>
          <w:sz w:val="20"/>
          <w:szCs w:val="20"/>
          <w:lang w:eastAsia="nl-BE"/>
        </w:rPr>
        <w:t>De risicomedicatie zit in een gekleurde verpakking !</w:t>
      </w:r>
    </w:p>
    <w:p w:rsidR="00D74ED7" w:rsidRPr="00D74ED7" w:rsidRDefault="00D74ED7" w:rsidP="008D691A">
      <w:pPr>
        <w:spacing w:after="0"/>
        <w:rPr>
          <w:rFonts w:cs="Arial"/>
          <w:iCs/>
          <w:sz w:val="18"/>
          <w:szCs w:val="18"/>
          <w:lang w:eastAsia="nl-BE"/>
        </w:rPr>
      </w:pPr>
    </w:p>
    <w:p w:rsidR="00DD033A" w:rsidRDefault="007D7329" w:rsidP="008D691A">
      <w:pPr>
        <w:spacing w:after="0"/>
        <w:rPr>
          <w:rFonts w:cs="Arial"/>
          <w:iCs/>
          <w:sz w:val="20"/>
          <w:szCs w:val="20"/>
          <w:lang w:eastAsia="nl-BE"/>
        </w:rPr>
      </w:pPr>
      <w:r w:rsidRPr="007D7329">
        <w:rPr>
          <w:rFonts w:cs="Arial"/>
          <w:iCs/>
          <w:sz w:val="20"/>
          <w:szCs w:val="20"/>
          <w:lang w:eastAsia="nl-BE"/>
        </w:rPr>
        <w:t xml:space="preserve">Er zijn uiteraard nog heel wat andere </w:t>
      </w:r>
      <w:r w:rsidR="003F60A4">
        <w:rPr>
          <w:rFonts w:cs="Arial"/>
          <w:iCs/>
          <w:sz w:val="20"/>
          <w:szCs w:val="20"/>
          <w:lang w:eastAsia="nl-BE"/>
        </w:rPr>
        <w:t>veiligheids</w:t>
      </w:r>
      <w:r w:rsidRPr="007D7329">
        <w:rPr>
          <w:rFonts w:cs="Arial"/>
          <w:iCs/>
          <w:sz w:val="20"/>
          <w:szCs w:val="20"/>
          <w:lang w:eastAsia="nl-BE"/>
        </w:rPr>
        <w:t>normen.</w:t>
      </w:r>
      <w:r>
        <w:rPr>
          <w:rFonts w:cs="Arial"/>
          <w:iCs/>
          <w:sz w:val="20"/>
          <w:szCs w:val="20"/>
          <w:lang w:eastAsia="nl-BE"/>
        </w:rPr>
        <w:t xml:space="preserve"> </w:t>
      </w:r>
    </w:p>
    <w:p w:rsidR="007D7329" w:rsidRPr="007D7329" w:rsidRDefault="007D7329" w:rsidP="008D691A">
      <w:pPr>
        <w:spacing w:after="0"/>
        <w:rPr>
          <w:rFonts w:cs="Arial"/>
          <w:iCs/>
          <w:sz w:val="20"/>
          <w:szCs w:val="20"/>
          <w:lang w:eastAsia="nl-BE"/>
        </w:rPr>
      </w:pPr>
      <w:r w:rsidRPr="00D74ED7">
        <w:rPr>
          <w:rFonts w:cs="Arial"/>
          <w:iCs/>
          <w:sz w:val="20"/>
          <w:szCs w:val="20"/>
          <w:shd w:val="clear" w:color="auto" w:fill="FFFF00"/>
          <w:lang w:eastAsia="nl-BE"/>
        </w:rPr>
        <w:t>Tips :</w:t>
      </w:r>
      <w:r>
        <w:rPr>
          <w:rFonts w:cs="Arial"/>
          <w:iCs/>
          <w:sz w:val="20"/>
          <w:szCs w:val="20"/>
          <w:lang w:eastAsia="nl-BE"/>
        </w:rPr>
        <w:t xml:space="preserve"> leer met het verpleegdossier te werken vanaf de eerste stagedag. Vraag naar de meest gebruikelijke </w:t>
      </w:r>
      <w:r w:rsidRPr="00D74ED7">
        <w:rPr>
          <w:rFonts w:cs="Arial"/>
          <w:iCs/>
          <w:sz w:val="20"/>
          <w:szCs w:val="20"/>
          <w:shd w:val="clear" w:color="auto" w:fill="FFFF00"/>
          <w:lang w:eastAsia="nl-BE"/>
        </w:rPr>
        <w:t>procedures</w:t>
      </w:r>
      <w:r>
        <w:rPr>
          <w:rFonts w:cs="Arial"/>
          <w:iCs/>
          <w:sz w:val="20"/>
          <w:szCs w:val="20"/>
          <w:lang w:eastAsia="nl-BE"/>
        </w:rPr>
        <w:t xml:space="preserve"> op uw stagedienst.</w:t>
      </w:r>
      <w:r w:rsidR="00D74ED7">
        <w:rPr>
          <w:rFonts w:cs="Arial"/>
          <w:iCs/>
          <w:sz w:val="20"/>
          <w:szCs w:val="20"/>
          <w:lang w:eastAsia="nl-BE"/>
        </w:rPr>
        <w:t xml:space="preserve"> </w:t>
      </w:r>
      <w:r w:rsidR="00DD033A">
        <w:rPr>
          <w:rFonts w:cs="Arial"/>
          <w:iCs/>
          <w:sz w:val="20"/>
          <w:szCs w:val="20"/>
          <w:lang w:eastAsia="nl-BE"/>
        </w:rPr>
        <w:t xml:space="preserve">Essentiële info kunt u verkrijgen over </w:t>
      </w:r>
      <w:r>
        <w:rPr>
          <w:rFonts w:cs="Arial"/>
          <w:iCs/>
          <w:sz w:val="20"/>
          <w:szCs w:val="20"/>
          <w:lang w:eastAsia="nl-BE"/>
        </w:rPr>
        <w:t xml:space="preserve">afvalbeleid, brandveiligheid, </w:t>
      </w:r>
      <w:proofErr w:type="spellStart"/>
      <w:r>
        <w:rPr>
          <w:rFonts w:cs="Arial"/>
          <w:iCs/>
          <w:sz w:val="20"/>
          <w:szCs w:val="20"/>
          <w:lang w:eastAsia="nl-BE"/>
        </w:rPr>
        <w:t>rescuesheets</w:t>
      </w:r>
      <w:proofErr w:type="spellEnd"/>
      <w:r>
        <w:rPr>
          <w:rFonts w:cs="Arial"/>
          <w:iCs/>
          <w:sz w:val="20"/>
          <w:szCs w:val="20"/>
          <w:lang w:eastAsia="nl-BE"/>
        </w:rPr>
        <w:t xml:space="preserve">, reanimatieknop, pictogrammen die op de dienst zichtbaar zijn over gevaarlijke stoffen, de ISBAR, de EWS-score, de VAS-score in het </w:t>
      </w:r>
      <w:r w:rsidRPr="00D74ED7">
        <w:rPr>
          <w:rFonts w:cs="Arial"/>
          <w:iCs/>
          <w:sz w:val="20"/>
          <w:szCs w:val="20"/>
          <w:shd w:val="clear" w:color="auto" w:fill="FFFF00"/>
          <w:lang w:eastAsia="nl-BE"/>
        </w:rPr>
        <w:t>verpleegdossier</w:t>
      </w:r>
      <w:r w:rsidR="00DD033A">
        <w:rPr>
          <w:rFonts w:cs="Arial"/>
          <w:iCs/>
          <w:sz w:val="20"/>
          <w:szCs w:val="20"/>
          <w:lang w:eastAsia="nl-BE"/>
        </w:rPr>
        <w:t xml:space="preserve">, decubituspreventie, beleid rond </w:t>
      </w:r>
      <w:r w:rsidR="00F86A2F">
        <w:rPr>
          <w:rFonts w:cs="Arial"/>
          <w:iCs/>
          <w:sz w:val="20"/>
          <w:szCs w:val="20"/>
          <w:lang w:eastAsia="nl-BE"/>
        </w:rPr>
        <w:t>vrijheid</w:t>
      </w:r>
      <w:r w:rsidR="00332CD3">
        <w:rPr>
          <w:rFonts w:cs="Arial"/>
          <w:iCs/>
          <w:sz w:val="20"/>
          <w:szCs w:val="20"/>
          <w:lang w:eastAsia="nl-BE"/>
        </w:rPr>
        <w:t xml:space="preserve"> </w:t>
      </w:r>
      <w:r w:rsidR="00F86A2F">
        <w:rPr>
          <w:rFonts w:cs="Arial"/>
          <w:iCs/>
          <w:sz w:val="20"/>
          <w:szCs w:val="20"/>
          <w:lang w:eastAsia="nl-BE"/>
        </w:rPr>
        <w:t>beperkende</w:t>
      </w:r>
      <w:r w:rsidR="00DD033A">
        <w:rPr>
          <w:rFonts w:cs="Arial"/>
          <w:iCs/>
          <w:sz w:val="20"/>
          <w:szCs w:val="20"/>
          <w:lang w:eastAsia="nl-BE"/>
        </w:rPr>
        <w:t xml:space="preserve"> maatregelen, blad therapeutische beperkingen, maatregelen bij</w:t>
      </w:r>
      <w:bookmarkStart w:id="5" w:name="_GoBack"/>
      <w:bookmarkEnd w:id="5"/>
      <w:r w:rsidR="00DD033A">
        <w:rPr>
          <w:rFonts w:cs="Arial"/>
          <w:iCs/>
          <w:sz w:val="20"/>
          <w:szCs w:val="20"/>
          <w:lang w:eastAsia="nl-BE"/>
        </w:rPr>
        <w:t xml:space="preserve"> infectieziekten, afspraken rond MRSA screening, pletmedicatie, ergonomie, malnutritie, delier, …</w:t>
      </w:r>
      <w:r w:rsidR="00D74ED7">
        <w:rPr>
          <w:rFonts w:cs="Arial"/>
          <w:iCs/>
          <w:sz w:val="20"/>
          <w:szCs w:val="20"/>
          <w:lang w:eastAsia="nl-BE"/>
        </w:rPr>
        <w:t xml:space="preserve"> </w:t>
      </w:r>
      <w:r w:rsidR="00DD033A">
        <w:rPr>
          <w:rFonts w:cs="Arial"/>
          <w:iCs/>
          <w:sz w:val="20"/>
          <w:szCs w:val="20"/>
          <w:lang w:eastAsia="nl-BE"/>
        </w:rPr>
        <w:t xml:space="preserve">Door </w:t>
      </w:r>
      <w:r w:rsidR="00DD033A" w:rsidRPr="00D74ED7">
        <w:rPr>
          <w:rFonts w:cs="Arial"/>
          <w:iCs/>
          <w:sz w:val="20"/>
          <w:szCs w:val="20"/>
          <w:shd w:val="clear" w:color="auto" w:fill="FFFF00"/>
          <w:lang w:eastAsia="nl-BE"/>
        </w:rPr>
        <w:t>gerichte vragen</w:t>
      </w:r>
      <w:r w:rsidR="00DD033A">
        <w:rPr>
          <w:rFonts w:cs="Arial"/>
          <w:iCs/>
          <w:sz w:val="20"/>
          <w:szCs w:val="20"/>
          <w:lang w:eastAsia="nl-BE"/>
        </w:rPr>
        <w:t xml:space="preserve"> te stellen kunt u ontzettend veel leren op de werkvloer.  Gebruik de eigenschap die een mens typeert : namelijk ‘gezonde nieuwsgierigheid’. </w:t>
      </w:r>
    </w:p>
    <w:sectPr w:rsidR="007D7329" w:rsidRPr="007D7329" w:rsidSect="00FC6E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4A1"/>
    <w:multiLevelType w:val="hybridMultilevel"/>
    <w:tmpl w:val="6802B1B4"/>
    <w:lvl w:ilvl="0" w:tplc="DCF0A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5A49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BC66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A0F5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A70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F028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E693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9CCB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6CB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C11A6"/>
    <w:multiLevelType w:val="hybridMultilevel"/>
    <w:tmpl w:val="81D2FA10"/>
    <w:lvl w:ilvl="0" w:tplc="ECFE5CDC">
      <w:start w:val="1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F57CC"/>
    <w:multiLevelType w:val="hybridMultilevel"/>
    <w:tmpl w:val="E3C0EBFC"/>
    <w:lvl w:ilvl="0" w:tplc="D4123B9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669F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5CB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70C5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D004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1C2E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AD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3A12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CDA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172B97"/>
    <w:multiLevelType w:val="hybridMultilevel"/>
    <w:tmpl w:val="101A0778"/>
    <w:lvl w:ilvl="0" w:tplc="D250D6D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8E20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B43B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0C2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561C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83D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4A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A297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4C19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555541"/>
    <w:multiLevelType w:val="hybridMultilevel"/>
    <w:tmpl w:val="22FEC118"/>
    <w:lvl w:ilvl="0" w:tplc="4E186C7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  <w:szCs w:val="2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551BD2"/>
    <w:multiLevelType w:val="hybridMultilevel"/>
    <w:tmpl w:val="AB3A3DCC"/>
    <w:lvl w:ilvl="0" w:tplc="224E548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  <w:szCs w:val="2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2D7794"/>
    <w:multiLevelType w:val="hybridMultilevel"/>
    <w:tmpl w:val="943A0748"/>
    <w:lvl w:ilvl="0" w:tplc="BD7A74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8230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5E29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06DA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78B3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2E43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3C1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FA57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E40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917F07"/>
    <w:multiLevelType w:val="hybridMultilevel"/>
    <w:tmpl w:val="681EB2B6"/>
    <w:lvl w:ilvl="0" w:tplc="84AC3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CEE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EB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9E7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621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C09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AA6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C2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88E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E50779"/>
    <w:multiLevelType w:val="hybridMultilevel"/>
    <w:tmpl w:val="3F1C921A"/>
    <w:lvl w:ilvl="0" w:tplc="FB86ED32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A014EB"/>
    <w:multiLevelType w:val="hybridMultilevel"/>
    <w:tmpl w:val="681EB2B6"/>
    <w:lvl w:ilvl="0" w:tplc="84AC3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CEE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EB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9E7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621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C09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AA6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C2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88E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B6977"/>
    <w:multiLevelType w:val="hybridMultilevel"/>
    <w:tmpl w:val="6CD82644"/>
    <w:lvl w:ilvl="0" w:tplc="7EE48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B8A03A">
      <w:start w:val="39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30F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08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C1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C5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CB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325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C5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0C7127"/>
    <w:multiLevelType w:val="hybridMultilevel"/>
    <w:tmpl w:val="7C9AC63E"/>
    <w:lvl w:ilvl="0" w:tplc="C1AEC98A">
      <w:start w:val="1"/>
      <w:numFmt w:val="bullet"/>
      <w:lvlText w:val="□"/>
      <w:lvlJc w:val="left"/>
      <w:pPr>
        <w:ind w:left="1710" w:hanging="360"/>
      </w:pPr>
      <w:rPr>
        <w:rFonts w:ascii="Calibri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2">
    <w:nsid w:val="26F959F0"/>
    <w:multiLevelType w:val="hybridMultilevel"/>
    <w:tmpl w:val="50B6CD0A"/>
    <w:lvl w:ilvl="0" w:tplc="9370A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9C73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462E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701F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3259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D2FB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469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CE5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1C8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CB0F41"/>
    <w:multiLevelType w:val="hybridMultilevel"/>
    <w:tmpl w:val="3712FEF0"/>
    <w:lvl w:ilvl="0" w:tplc="BFE8A166">
      <w:start w:val="1"/>
      <w:numFmt w:val="bullet"/>
      <w:lvlText w:val=""/>
      <w:lvlJc w:val="left"/>
      <w:pPr>
        <w:ind w:left="720" w:hanging="360"/>
      </w:pPr>
      <w:rPr>
        <w:rFonts w:ascii="Wingdings 2" w:hAnsi="Wingdings 2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B0F242A"/>
    <w:multiLevelType w:val="hybridMultilevel"/>
    <w:tmpl w:val="7A14E7B0"/>
    <w:lvl w:ilvl="0" w:tplc="F732E4E8">
      <w:start w:val="1"/>
      <w:numFmt w:val="bullet"/>
      <w:lvlText w:val=""/>
      <w:lvlJc w:val="left"/>
      <w:pPr>
        <w:ind w:left="360" w:hanging="360"/>
      </w:pPr>
      <w:rPr>
        <w:rFonts w:ascii="Wingdings 2" w:hAnsi="Wingdings 2" w:hint="default"/>
        <w:sz w:val="24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C4DF8"/>
    <w:multiLevelType w:val="hybridMultilevel"/>
    <w:tmpl w:val="31223F9A"/>
    <w:lvl w:ilvl="0" w:tplc="7902C286">
      <w:start w:val="1"/>
      <w:numFmt w:val="bullet"/>
      <w:lvlText w:val=""/>
      <w:lvlJc w:val="left"/>
      <w:pPr>
        <w:ind w:left="360" w:hanging="360"/>
      </w:pPr>
      <w:rPr>
        <w:rFonts w:ascii="Wingdings 2" w:hAnsi="Wingdings 2" w:hint="default"/>
        <w:sz w:val="24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A5971"/>
    <w:multiLevelType w:val="hybridMultilevel"/>
    <w:tmpl w:val="2B62B3EC"/>
    <w:lvl w:ilvl="0" w:tplc="08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4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963605"/>
    <w:multiLevelType w:val="hybridMultilevel"/>
    <w:tmpl w:val="26087A44"/>
    <w:lvl w:ilvl="0" w:tplc="E0AE38EE">
      <w:start w:val="1"/>
      <w:numFmt w:val="bullet"/>
      <w:lvlText w:val=""/>
      <w:lvlJc w:val="left"/>
      <w:pPr>
        <w:ind w:left="360" w:hanging="360"/>
      </w:pPr>
      <w:rPr>
        <w:rFonts w:ascii="Wingdings 2" w:hAnsi="Wingdings 2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3525B"/>
    <w:multiLevelType w:val="hybridMultilevel"/>
    <w:tmpl w:val="681EB2B6"/>
    <w:lvl w:ilvl="0" w:tplc="84AC3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CEE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EB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9E7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621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C09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AA6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C2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88E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F7450B"/>
    <w:multiLevelType w:val="hybridMultilevel"/>
    <w:tmpl w:val="806C3C1E"/>
    <w:lvl w:ilvl="0" w:tplc="C32043B0">
      <w:start w:val="1"/>
      <w:numFmt w:val="bullet"/>
      <w:lvlText w:val=""/>
      <w:lvlJc w:val="left"/>
      <w:pPr>
        <w:ind w:left="720" w:hanging="360"/>
      </w:pPr>
      <w:rPr>
        <w:rFonts w:ascii="Wingdings 2" w:hAnsi="Wingdings 2" w:hint="default"/>
        <w:sz w:val="24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196ABE"/>
    <w:multiLevelType w:val="hybridMultilevel"/>
    <w:tmpl w:val="039265CA"/>
    <w:lvl w:ilvl="0" w:tplc="7B7EF2AA">
      <w:start w:val="1"/>
      <w:numFmt w:val="bullet"/>
      <w:lvlText w:val=""/>
      <w:lvlJc w:val="left"/>
      <w:pPr>
        <w:ind w:left="360" w:hanging="360"/>
      </w:pPr>
      <w:rPr>
        <w:rFonts w:ascii="Wingdings 2" w:hAnsi="Wingdings 2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185667"/>
    <w:multiLevelType w:val="hybridMultilevel"/>
    <w:tmpl w:val="681EB2B6"/>
    <w:lvl w:ilvl="0" w:tplc="84AC3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CEE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EB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9E7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621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FC09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AA6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C2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88E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572393"/>
    <w:multiLevelType w:val="hybridMultilevel"/>
    <w:tmpl w:val="CB1A49D2"/>
    <w:lvl w:ilvl="0" w:tplc="6A4A1426">
      <w:start w:val="1"/>
      <w:numFmt w:val="bullet"/>
      <w:lvlText w:val=""/>
      <w:lvlJc w:val="left"/>
      <w:pPr>
        <w:ind w:left="360" w:hanging="360"/>
      </w:pPr>
      <w:rPr>
        <w:rFonts w:ascii="Wingdings 2" w:hAnsi="Wingdings 2" w:hint="default"/>
        <w:sz w:val="24"/>
        <w:szCs w:val="2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EA0408"/>
    <w:multiLevelType w:val="hybridMultilevel"/>
    <w:tmpl w:val="96EED766"/>
    <w:lvl w:ilvl="0" w:tplc="25EC5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2DB8A">
      <w:start w:val="7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85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26D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85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A3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41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8F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468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D8E797D"/>
    <w:multiLevelType w:val="hybridMultilevel"/>
    <w:tmpl w:val="D6FADC14"/>
    <w:lvl w:ilvl="0" w:tplc="941EDF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1"/>
  </w:num>
  <w:num w:numId="4">
    <w:abstractNumId w:val="20"/>
  </w:num>
  <w:num w:numId="5">
    <w:abstractNumId w:val="17"/>
  </w:num>
  <w:num w:numId="6">
    <w:abstractNumId w:val="19"/>
  </w:num>
  <w:num w:numId="7">
    <w:abstractNumId w:val="13"/>
  </w:num>
  <w:num w:numId="8">
    <w:abstractNumId w:val="22"/>
  </w:num>
  <w:num w:numId="9">
    <w:abstractNumId w:val="15"/>
  </w:num>
  <w:num w:numId="10">
    <w:abstractNumId w:val="16"/>
  </w:num>
  <w:num w:numId="11">
    <w:abstractNumId w:val="14"/>
  </w:num>
  <w:num w:numId="12">
    <w:abstractNumId w:val="4"/>
  </w:num>
  <w:num w:numId="13">
    <w:abstractNumId w:val="5"/>
  </w:num>
  <w:num w:numId="14">
    <w:abstractNumId w:val="1"/>
  </w:num>
  <w:num w:numId="15">
    <w:abstractNumId w:val="18"/>
  </w:num>
  <w:num w:numId="16">
    <w:abstractNumId w:val="12"/>
  </w:num>
  <w:num w:numId="17">
    <w:abstractNumId w:val="6"/>
  </w:num>
  <w:num w:numId="18">
    <w:abstractNumId w:val="0"/>
  </w:num>
  <w:num w:numId="19">
    <w:abstractNumId w:val="3"/>
  </w:num>
  <w:num w:numId="20">
    <w:abstractNumId w:val="2"/>
  </w:num>
  <w:num w:numId="21">
    <w:abstractNumId w:val="21"/>
  </w:num>
  <w:num w:numId="22">
    <w:abstractNumId w:val="9"/>
  </w:num>
  <w:num w:numId="23">
    <w:abstractNumId w:val="7"/>
  </w:num>
  <w:num w:numId="24">
    <w:abstractNumId w:val="2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1A"/>
    <w:rsid w:val="00060BC1"/>
    <w:rsid w:val="000F7BFB"/>
    <w:rsid w:val="001229BE"/>
    <w:rsid w:val="001A2FF7"/>
    <w:rsid w:val="002F5E50"/>
    <w:rsid w:val="00332CD3"/>
    <w:rsid w:val="003912FF"/>
    <w:rsid w:val="003D61F4"/>
    <w:rsid w:val="003F60A4"/>
    <w:rsid w:val="00412CEA"/>
    <w:rsid w:val="00513062"/>
    <w:rsid w:val="00575D6E"/>
    <w:rsid w:val="00674182"/>
    <w:rsid w:val="007350E6"/>
    <w:rsid w:val="007D7329"/>
    <w:rsid w:val="00844DA2"/>
    <w:rsid w:val="008C3B97"/>
    <w:rsid w:val="008D691A"/>
    <w:rsid w:val="00A17C9C"/>
    <w:rsid w:val="00BB6D2D"/>
    <w:rsid w:val="00D74ED7"/>
    <w:rsid w:val="00DA584D"/>
    <w:rsid w:val="00DB6D5B"/>
    <w:rsid w:val="00DD033A"/>
    <w:rsid w:val="00E7169B"/>
    <w:rsid w:val="00F77150"/>
    <w:rsid w:val="00F86A2F"/>
    <w:rsid w:val="00FC6E2F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D691A"/>
    <w:rPr>
      <w:rFonts w:ascii="Arial" w:hAnsi="Arial"/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8D69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D691A"/>
    <w:pPr>
      <w:keepNext/>
      <w:keepLines/>
      <w:pBdr>
        <w:top w:val="dashSmallGap" w:sz="4" w:space="1" w:color="003399"/>
        <w:left w:val="dashSmallGap" w:sz="4" w:space="4" w:color="003399"/>
        <w:bottom w:val="dashSmallGap" w:sz="4" w:space="1" w:color="003399"/>
        <w:right w:val="dashSmallGap" w:sz="4" w:space="4" w:color="003399"/>
      </w:pBdr>
      <w:spacing w:before="200" w:after="12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D691A"/>
    <w:rPr>
      <w:rFonts w:ascii="Arial" w:eastAsiaTheme="majorEastAsia" w:hAnsi="Arial" w:cstheme="majorBidi"/>
      <w:b/>
      <w:bCs/>
      <w:szCs w:val="26"/>
    </w:rPr>
  </w:style>
  <w:style w:type="paragraph" w:styleId="Lijstalinea">
    <w:name w:val="List Paragraph"/>
    <w:basedOn w:val="Standaard"/>
    <w:uiPriority w:val="34"/>
    <w:qFormat/>
    <w:rsid w:val="008D691A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8D6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D691A"/>
    <w:pPr>
      <w:numPr>
        <w:ilvl w:val="1"/>
      </w:numPr>
      <w:spacing w:after="40"/>
    </w:pPr>
    <w:rPr>
      <w:rFonts w:eastAsiaTheme="majorEastAsia" w:cstheme="majorBidi"/>
      <w:i/>
      <w:iCs/>
      <w:color w:val="003399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D691A"/>
    <w:rPr>
      <w:rFonts w:ascii="Arial" w:eastAsiaTheme="majorEastAsia" w:hAnsi="Arial" w:cstheme="majorBidi"/>
      <w:i/>
      <w:iCs/>
      <w:color w:val="003399"/>
      <w:spacing w:val="15"/>
      <w:sz w:val="21"/>
      <w:szCs w:val="24"/>
    </w:rPr>
  </w:style>
  <w:style w:type="table" w:styleId="Gemiddeldearcering2-accent5">
    <w:name w:val="Medium Shading 2 Accent 5"/>
    <w:basedOn w:val="Standaardtabel"/>
    <w:uiPriority w:val="64"/>
    <w:rsid w:val="008D691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raster">
    <w:name w:val="Table Grid"/>
    <w:basedOn w:val="Standaardtabel"/>
    <w:uiPriority w:val="59"/>
    <w:rsid w:val="008D6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D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691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74182"/>
    <w:pPr>
      <w:spacing w:after="0" w:line="240" w:lineRule="auto"/>
    </w:pPr>
    <w:rPr>
      <w:rFonts w:ascii="Arial" w:hAnsi="Arial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D691A"/>
    <w:rPr>
      <w:rFonts w:ascii="Arial" w:hAnsi="Arial"/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8D69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D691A"/>
    <w:pPr>
      <w:keepNext/>
      <w:keepLines/>
      <w:pBdr>
        <w:top w:val="dashSmallGap" w:sz="4" w:space="1" w:color="003399"/>
        <w:left w:val="dashSmallGap" w:sz="4" w:space="4" w:color="003399"/>
        <w:bottom w:val="dashSmallGap" w:sz="4" w:space="1" w:color="003399"/>
        <w:right w:val="dashSmallGap" w:sz="4" w:space="4" w:color="003399"/>
      </w:pBdr>
      <w:spacing w:before="200" w:after="12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D691A"/>
    <w:rPr>
      <w:rFonts w:ascii="Arial" w:eastAsiaTheme="majorEastAsia" w:hAnsi="Arial" w:cstheme="majorBidi"/>
      <w:b/>
      <w:bCs/>
      <w:szCs w:val="26"/>
    </w:rPr>
  </w:style>
  <w:style w:type="paragraph" w:styleId="Lijstalinea">
    <w:name w:val="List Paragraph"/>
    <w:basedOn w:val="Standaard"/>
    <w:uiPriority w:val="34"/>
    <w:qFormat/>
    <w:rsid w:val="008D691A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8D6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D691A"/>
    <w:pPr>
      <w:numPr>
        <w:ilvl w:val="1"/>
      </w:numPr>
      <w:spacing w:after="40"/>
    </w:pPr>
    <w:rPr>
      <w:rFonts w:eastAsiaTheme="majorEastAsia" w:cstheme="majorBidi"/>
      <w:i/>
      <w:iCs/>
      <w:color w:val="003399"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D691A"/>
    <w:rPr>
      <w:rFonts w:ascii="Arial" w:eastAsiaTheme="majorEastAsia" w:hAnsi="Arial" w:cstheme="majorBidi"/>
      <w:i/>
      <w:iCs/>
      <w:color w:val="003399"/>
      <w:spacing w:val="15"/>
      <w:sz w:val="21"/>
      <w:szCs w:val="24"/>
    </w:rPr>
  </w:style>
  <w:style w:type="table" w:styleId="Gemiddeldearcering2-accent5">
    <w:name w:val="Medium Shading 2 Accent 5"/>
    <w:basedOn w:val="Standaardtabel"/>
    <w:uiPriority w:val="64"/>
    <w:rsid w:val="008D691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raster">
    <w:name w:val="Table Grid"/>
    <w:basedOn w:val="Standaardtabel"/>
    <w:uiPriority w:val="59"/>
    <w:rsid w:val="008D6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D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691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74182"/>
    <w:pPr>
      <w:spacing w:after="0" w:line="240" w:lineRule="auto"/>
    </w:pPr>
    <w:rPr>
      <w:rFonts w:ascii="Arial" w:hAnsi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52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43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83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49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736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3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027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7080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1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0034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00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2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2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83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6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95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Colors" Target="diagrams/colors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diagramQuickStyle" Target="diagrams/quickStyle1.xml"/><Relationship Id="rId4" Type="http://schemas.microsoft.com/office/2007/relationships/stylesWithEffects" Target="stylesWithEffect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google.be/url?sa=i&amp;rct=j&amp;q=&amp;esrc=s&amp;frm=1&amp;source=images&amp;cd=&amp;cad=rja&amp;uact=8&amp;docid=8rMZqTS8aK62CM&amp;tbnid=tijkKiD_DFJ_rM:&amp;ved=0CAUQjRw&amp;url=http://extww02a.cardinal.com/us/en/distributedproducts/ASP/SL3176.asp?cat=med_surg&amp;ei=daV5U5PuIcbmOuOqgZgE&amp;bvm=bv.66917471,d.ZWU&amp;psig=AFQjCNFoxrw_GXkWtE3FUeAu6jz4Y6TnNg&amp;ust=1400567536910955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7" Type="http://schemas.openxmlformats.org/officeDocument/2006/relationships/image" Target="../media/image8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6" Type="http://schemas.openxmlformats.org/officeDocument/2006/relationships/image" Target="../media/image7.jpeg"/><Relationship Id="rId5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7" Type="http://schemas.openxmlformats.org/officeDocument/2006/relationships/image" Target="../media/image5.jpeg"/><Relationship Id="rId2" Type="http://schemas.openxmlformats.org/officeDocument/2006/relationships/image" Target="../media/image6.jpeg"/><Relationship Id="rId1" Type="http://schemas.openxmlformats.org/officeDocument/2006/relationships/image" Target="../media/image2.jpeg"/><Relationship Id="rId6" Type="http://schemas.openxmlformats.org/officeDocument/2006/relationships/image" Target="../media/image4.jpeg"/><Relationship Id="rId5" Type="http://schemas.openxmlformats.org/officeDocument/2006/relationships/image" Target="../media/image3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5A5D74-2AEE-440C-B7B2-48A25743CCF3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NL"/>
        </a:p>
      </dgm:t>
    </dgm:pt>
    <dgm:pt modelId="{7985378E-196D-4B12-A6FA-20C3BD8A7D7D}">
      <dgm:prSet phldrT="[Tekst]"/>
      <dgm:spPr/>
      <dgm:t>
        <a:bodyPr/>
        <a:lstStyle/>
        <a:p>
          <a:pPr algn="ctr"/>
          <a:r>
            <a:rPr lang="nl-BE" dirty="0" smtClean="0"/>
            <a:t>24/24</a:t>
          </a:r>
          <a:br>
            <a:rPr lang="nl-BE" dirty="0" smtClean="0"/>
          </a:br>
          <a:r>
            <a:rPr lang="nl-BE" dirty="0" smtClean="0"/>
            <a:t>7/7</a:t>
          </a:r>
          <a:endParaRPr lang="nl-NL" dirty="0"/>
        </a:p>
      </dgm:t>
    </dgm:pt>
    <dgm:pt modelId="{B594C857-B6C1-461A-A2EF-997EED734734}" type="parTrans" cxnId="{A6C20783-0C3A-42D9-B26C-84B15CE3D2FA}">
      <dgm:prSet/>
      <dgm:spPr/>
      <dgm:t>
        <a:bodyPr/>
        <a:lstStyle/>
        <a:p>
          <a:pPr algn="ctr"/>
          <a:endParaRPr lang="nl-NL"/>
        </a:p>
      </dgm:t>
    </dgm:pt>
    <dgm:pt modelId="{5C312A5F-94D5-4D24-9163-1ABD2C1F6E5A}" type="sibTrans" cxnId="{A6C20783-0C3A-42D9-B26C-84B15CE3D2FA}">
      <dgm:prSet/>
      <dgm:spPr/>
      <dgm:t>
        <a:bodyPr/>
        <a:lstStyle/>
        <a:p>
          <a:pPr algn="ctr"/>
          <a:endParaRPr lang="nl-NL"/>
        </a:p>
      </dgm:t>
    </dgm:pt>
    <dgm:pt modelId="{1BE11A4D-A868-44D2-BE73-3E74D8B590B6}">
      <dgm:prSet phldrT="[Teks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algn="ctr"/>
          <a:r>
            <a:rPr lang="nl-BE" dirty="0" smtClean="0"/>
            <a:t/>
          </a:r>
          <a:br>
            <a:rPr lang="nl-BE" dirty="0" smtClean="0"/>
          </a:br>
          <a:r>
            <a:rPr lang="nl-BE" dirty="0" smtClean="0"/>
            <a:t/>
          </a:r>
          <a:br>
            <a:rPr lang="nl-BE" dirty="0" smtClean="0"/>
          </a:br>
          <a:r>
            <a:rPr lang="nl-BE" dirty="0" smtClean="0"/>
            <a:t/>
          </a:r>
          <a:br>
            <a:rPr lang="nl-BE" dirty="0" smtClean="0"/>
          </a:br>
          <a:r>
            <a:rPr lang="nl-BE" b="1" dirty="0" smtClean="0">
              <a:solidFill>
                <a:schemeClr val="bg1"/>
              </a:solidFill>
            </a:rPr>
            <a:t>Geen vuile nagels</a:t>
          </a:r>
          <a:endParaRPr lang="nl-NL" b="1" dirty="0">
            <a:solidFill>
              <a:schemeClr val="bg1"/>
            </a:solidFill>
          </a:endParaRPr>
        </a:p>
      </dgm:t>
    </dgm:pt>
    <dgm:pt modelId="{384C8395-634A-43E0-A56F-886345CC69E3}" type="parTrans" cxnId="{710CA25C-AC50-4CCB-9F8F-DBC6DAD13246}">
      <dgm:prSet/>
      <dgm:spPr/>
      <dgm:t>
        <a:bodyPr/>
        <a:lstStyle/>
        <a:p>
          <a:pPr algn="ctr"/>
          <a:endParaRPr lang="nl-NL"/>
        </a:p>
      </dgm:t>
    </dgm:pt>
    <dgm:pt modelId="{BA9BC3C4-9A4B-4EBC-BF96-126A2F641B84}" type="sibTrans" cxnId="{710CA25C-AC50-4CCB-9F8F-DBC6DAD13246}">
      <dgm:prSet/>
      <dgm:spPr/>
      <dgm:t>
        <a:bodyPr/>
        <a:lstStyle/>
        <a:p>
          <a:pPr algn="ctr"/>
          <a:endParaRPr lang="nl-NL"/>
        </a:p>
      </dgm:t>
    </dgm:pt>
    <dgm:pt modelId="{193A1E00-B7CB-4CD7-833B-D3A13905BEC5}">
      <dgm:prSet phldrT="[Tekst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algn="ctr"/>
          <a:r>
            <a:rPr lang="nl-NL" sz="900" b="1" dirty="0">
              <a:solidFill>
                <a:srgbClr val="FFFF00"/>
              </a:solidFill>
            </a:rPr>
            <a:t>geen uurwerk</a:t>
          </a:r>
        </a:p>
      </dgm:t>
    </dgm:pt>
    <dgm:pt modelId="{C66A4402-EF73-4F97-B2B6-C9480A2EC7AC}" type="parTrans" cxnId="{604A973E-0395-4CA9-AFB7-93F1E3DE5005}">
      <dgm:prSet/>
      <dgm:spPr/>
      <dgm:t>
        <a:bodyPr/>
        <a:lstStyle/>
        <a:p>
          <a:pPr algn="ctr"/>
          <a:endParaRPr lang="nl-NL"/>
        </a:p>
      </dgm:t>
    </dgm:pt>
    <dgm:pt modelId="{10FB55BF-F62C-497B-A289-A6FAB8F4DAAD}" type="sibTrans" cxnId="{604A973E-0395-4CA9-AFB7-93F1E3DE5005}">
      <dgm:prSet/>
      <dgm:spPr/>
      <dgm:t>
        <a:bodyPr/>
        <a:lstStyle/>
        <a:p>
          <a:pPr algn="ctr"/>
          <a:endParaRPr lang="nl-NL"/>
        </a:p>
      </dgm:t>
    </dgm:pt>
    <dgm:pt modelId="{E322B7B8-FDBA-4239-A595-E28548243448}">
      <dgm:prSet phldrT="[Tekst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algn="ctr"/>
          <a:r>
            <a:rPr lang="nl-BE" b="1" dirty="0" smtClean="0">
              <a:solidFill>
                <a:schemeClr val="bg1">
                  <a:lumMod val="95000"/>
                </a:schemeClr>
              </a:solidFill>
            </a:rPr>
            <a:t>Geen armband</a:t>
          </a:r>
          <a:endParaRPr lang="nl-NL" b="1" dirty="0">
            <a:solidFill>
              <a:schemeClr val="bg1">
                <a:lumMod val="95000"/>
              </a:schemeClr>
            </a:solidFill>
          </a:endParaRPr>
        </a:p>
      </dgm:t>
    </dgm:pt>
    <dgm:pt modelId="{F2BEE771-14CA-4F96-A087-DB0D8C3F10F5}" type="parTrans" cxnId="{B361C5FD-90BB-4F73-8CED-7E66153FF139}">
      <dgm:prSet/>
      <dgm:spPr/>
      <dgm:t>
        <a:bodyPr/>
        <a:lstStyle/>
        <a:p>
          <a:pPr algn="ctr"/>
          <a:endParaRPr lang="nl-NL"/>
        </a:p>
      </dgm:t>
    </dgm:pt>
    <dgm:pt modelId="{2806D696-4EC3-4376-94F1-FE39028EAA18}" type="sibTrans" cxnId="{B361C5FD-90BB-4F73-8CED-7E66153FF139}">
      <dgm:prSet/>
      <dgm:spPr/>
      <dgm:t>
        <a:bodyPr/>
        <a:lstStyle/>
        <a:p>
          <a:pPr algn="ctr"/>
          <a:endParaRPr lang="nl-NL"/>
        </a:p>
      </dgm:t>
    </dgm:pt>
    <dgm:pt modelId="{D3C6CD8B-9F72-49AF-9C40-CA319CD44CFA}">
      <dgm:prSet phldrT="[Tekst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pPr algn="ctr"/>
          <a:r>
            <a:rPr lang="nl-BE" b="1" dirty="0" smtClean="0">
              <a:solidFill>
                <a:schemeClr val="bg1"/>
              </a:solidFill>
            </a:rPr>
            <a:t>Geen ringen</a:t>
          </a:r>
          <a:endParaRPr lang="nl-NL" b="1" dirty="0">
            <a:solidFill>
              <a:schemeClr val="bg1"/>
            </a:solidFill>
          </a:endParaRPr>
        </a:p>
      </dgm:t>
    </dgm:pt>
    <dgm:pt modelId="{C30D3A30-979B-43E3-9F46-CB976251B6CF}" type="parTrans" cxnId="{459BEE68-3EE3-4AB5-938A-6985007F8DBB}">
      <dgm:prSet/>
      <dgm:spPr/>
      <dgm:t>
        <a:bodyPr/>
        <a:lstStyle/>
        <a:p>
          <a:pPr algn="ctr"/>
          <a:endParaRPr lang="nl-NL"/>
        </a:p>
      </dgm:t>
    </dgm:pt>
    <dgm:pt modelId="{79C3D98A-4E18-402D-A42B-0CDFC9E0656A}" type="sibTrans" cxnId="{459BEE68-3EE3-4AB5-938A-6985007F8DBB}">
      <dgm:prSet/>
      <dgm:spPr/>
      <dgm:t>
        <a:bodyPr/>
        <a:lstStyle/>
        <a:p>
          <a:pPr algn="ctr"/>
          <a:endParaRPr lang="nl-NL"/>
        </a:p>
      </dgm:t>
    </dgm:pt>
    <dgm:pt modelId="{1E470F15-C979-4E2B-910A-A7E9F61C3B90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pPr algn="ctr"/>
          <a:r>
            <a:rPr lang="nl-BE" b="1" dirty="0" smtClean="0">
              <a:solidFill>
                <a:schemeClr val="bg1"/>
              </a:solidFill>
            </a:rPr>
            <a:t>Geen lange nagels</a:t>
          </a:r>
          <a:endParaRPr lang="nl-NL" b="1" dirty="0">
            <a:solidFill>
              <a:schemeClr val="bg1"/>
            </a:solidFill>
          </a:endParaRPr>
        </a:p>
      </dgm:t>
    </dgm:pt>
    <dgm:pt modelId="{2BA73B06-EED9-4C12-94AF-B9EDAB91AD74}" type="parTrans" cxnId="{D0A45219-C32A-4334-B5C8-6DBA9C0F4D46}">
      <dgm:prSet/>
      <dgm:spPr/>
      <dgm:t>
        <a:bodyPr/>
        <a:lstStyle/>
        <a:p>
          <a:pPr algn="ctr"/>
          <a:endParaRPr lang="nl-NL"/>
        </a:p>
      </dgm:t>
    </dgm:pt>
    <dgm:pt modelId="{193C9930-66DC-4039-B07F-910B97CDE9D8}" type="sibTrans" cxnId="{D0A45219-C32A-4334-B5C8-6DBA9C0F4D46}">
      <dgm:prSet/>
      <dgm:spPr/>
      <dgm:t>
        <a:bodyPr/>
        <a:lstStyle/>
        <a:p>
          <a:pPr algn="ctr"/>
          <a:endParaRPr lang="nl-NL"/>
        </a:p>
      </dgm:t>
    </dgm:pt>
    <dgm:pt modelId="{1DD6801A-010B-4BB8-BDB6-B175FC2BE09A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pPr algn="ctr"/>
          <a:r>
            <a:rPr lang="nl-BE" b="1" dirty="0" smtClean="0">
              <a:solidFill>
                <a:schemeClr val="tx1"/>
              </a:solidFill>
            </a:rPr>
            <a:t>Geen kunstnagels</a:t>
          </a:r>
          <a:endParaRPr lang="nl-NL" b="1" dirty="0">
            <a:solidFill>
              <a:schemeClr val="tx1"/>
            </a:solidFill>
          </a:endParaRPr>
        </a:p>
      </dgm:t>
    </dgm:pt>
    <dgm:pt modelId="{686F1BD1-4EFD-4F01-857C-C28F3E50ED26}" type="parTrans" cxnId="{6280EE1B-9FAC-4725-B17E-542E293AA3F1}">
      <dgm:prSet/>
      <dgm:spPr/>
      <dgm:t>
        <a:bodyPr/>
        <a:lstStyle/>
        <a:p>
          <a:pPr algn="ctr"/>
          <a:endParaRPr lang="nl-NL"/>
        </a:p>
      </dgm:t>
    </dgm:pt>
    <dgm:pt modelId="{348B391B-3C1F-4D4A-A0FC-EB21B66D8B27}" type="sibTrans" cxnId="{6280EE1B-9FAC-4725-B17E-542E293AA3F1}">
      <dgm:prSet/>
      <dgm:spPr/>
      <dgm:t>
        <a:bodyPr/>
        <a:lstStyle/>
        <a:p>
          <a:pPr algn="ctr"/>
          <a:endParaRPr lang="nl-NL"/>
        </a:p>
      </dgm:t>
    </dgm:pt>
    <dgm:pt modelId="{D5B76B85-551F-4A7A-A8D2-1BA0112FF82C}">
      <dgm:prSet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pPr algn="ctr"/>
          <a:r>
            <a:rPr lang="nl-BE" dirty="0" smtClean="0">
              <a:solidFill>
                <a:schemeClr val="bg1"/>
              </a:solidFill>
            </a:rPr>
            <a:t>Geen nagellak</a:t>
          </a:r>
          <a:endParaRPr lang="nl-NL" dirty="0">
            <a:solidFill>
              <a:schemeClr val="bg1"/>
            </a:solidFill>
          </a:endParaRPr>
        </a:p>
      </dgm:t>
    </dgm:pt>
    <dgm:pt modelId="{77AD9639-D7FD-43A1-9FEE-A3DDDBC4A6F2}" type="parTrans" cxnId="{CE34FAD7-B4AD-49DD-B386-1C34ADB60B04}">
      <dgm:prSet/>
      <dgm:spPr/>
      <dgm:t>
        <a:bodyPr/>
        <a:lstStyle/>
        <a:p>
          <a:pPr algn="ctr"/>
          <a:endParaRPr lang="nl-NL"/>
        </a:p>
      </dgm:t>
    </dgm:pt>
    <dgm:pt modelId="{B780AD4F-81CB-4796-B714-9B5790F39E49}" type="sibTrans" cxnId="{CE34FAD7-B4AD-49DD-B386-1C34ADB60B04}">
      <dgm:prSet/>
      <dgm:spPr/>
      <dgm:t>
        <a:bodyPr/>
        <a:lstStyle/>
        <a:p>
          <a:pPr algn="ctr"/>
          <a:endParaRPr lang="nl-NL"/>
        </a:p>
      </dgm:t>
    </dgm:pt>
    <dgm:pt modelId="{46D33F1B-C9C9-4050-A9FF-AAEE97C045AE}" type="pres">
      <dgm:prSet presAssocID="{4A5A5D74-2AEE-440C-B7B2-48A25743CCF3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nl-NL"/>
        </a:p>
      </dgm:t>
    </dgm:pt>
    <dgm:pt modelId="{20BB0542-A6A1-4B21-A951-890FB134E16E}" type="pres">
      <dgm:prSet presAssocID="{4A5A5D74-2AEE-440C-B7B2-48A25743CCF3}" presName="radial" presStyleCnt="0">
        <dgm:presLayoutVars>
          <dgm:animLvl val="ctr"/>
        </dgm:presLayoutVars>
      </dgm:prSet>
      <dgm:spPr/>
    </dgm:pt>
    <dgm:pt modelId="{86056C74-41D2-42BD-9968-89B5BD9FC3B8}" type="pres">
      <dgm:prSet presAssocID="{7985378E-196D-4B12-A6FA-20C3BD8A7D7D}" presName="centerShape" presStyleLbl="vennNode1" presStyleIdx="0" presStyleCnt="8" custLinFactNeighborX="133" custLinFactNeighborY="-927"/>
      <dgm:spPr/>
      <dgm:t>
        <a:bodyPr/>
        <a:lstStyle/>
        <a:p>
          <a:endParaRPr lang="nl-NL"/>
        </a:p>
      </dgm:t>
    </dgm:pt>
    <dgm:pt modelId="{EC9C2C18-4EB7-4F0F-BECA-FD7E34D98B52}" type="pres">
      <dgm:prSet presAssocID="{1BE11A4D-A868-44D2-BE73-3E74D8B590B6}" presName="node" presStyleLbl="vennNode1" presStyleIdx="1" presStyleCnt="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809606F-B46A-48AB-8C2A-38CBA7870F8E}" type="pres">
      <dgm:prSet presAssocID="{1E470F15-C979-4E2B-910A-A7E9F61C3B90}" presName="node" presStyleLbl="vennNode1" presStyleIdx="2" presStyleCnt="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27C2A1B7-4703-4D1E-A4EC-4EE064ECCF90}" type="pres">
      <dgm:prSet presAssocID="{1DD6801A-010B-4BB8-BDB6-B175FC2BE09A}" presName="node" presStyleLbl="vennNode1" presStyleIdx="3" presStyleCnt="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A80B88B-C99B-4A4B-99D7-8FC1E05B5D8B}" type="pres">
      <dgm:prSet presAssocID="{D5B76B85-551F-4A7A-A8D2-1BA0112FF82C}" presName="node" presStyleLbl="vennNode1" presStyleIdx="4" presStyleCnt="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687B15-F2D5-443D-8BA6-3249EBA3C0EB}" type="pres">
      <dgm:prSet presAssocID="{193A1E00-B7CB-4CD7-833B-D3A13905BEC5}" presName="node" presStyleLbl="vennNode1" presStyleIdx="5" presStyleCnt="8" custRadScaleRad="98803" custRadScaleInc="379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D576ED0-AA4C-4498-B1DB-6EC604B99EBA}" type="pres">
      <dgm:prSet presAssocID="{E322B7B8-FDBA-4239-A595-E28548243448}" presName="node" presStyleLbl="vennNode1" presStyleIdx="6" presStyleCnt="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F1C00F04-C6FA-4667-B7D4-B601D41B9C01}" type="pres">
      <dgm:prSet presAssocID="{D3C6CD8B-9F72-49AF-9C40-CA319CD44CFA}" presName="node" presStyleLbl="vennNode1" presStyleIdx="7" presStyleCnt="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BCCED31E-9070-4CBC-AAF7-CF5D7D17636C}" type="presOf" srcId="{D5B76B85-551F-4A7A-A8D2-1BA0112FF82C}" destId="{3A80B88B-C99B-4A4B-99D7-8FC1E05B5D8B}" srcOrd="0" destOrd="0" presId="urn:microsoft.com/office/officeart/2005/8/layout/radial3"/>
    <dgm:cxn modelId="{21F38578-F574-4E42-AB4F-8CF6E4DEC852}" type="presOf" srcId="{4A5A5D74-2AEE-440C-B7B2-48A25743CCF3}" destId="{46D33F1B-C9C9-4050-A9FF-AAEE97C045AE}" srcOrd="0" destOrd="0" presId="urn:microsoft.com/office/officeart/2005/8/layout/radial3"/>
    <dgm:cxn modelId="{E224DA2C-7570-49AC-A060-F3F23EE29410}" type="presOf" srcId="{1DD6801A-010B-4BB8-BDB6-B175FC2BE09A}" destId="{27C2A1B7-4703-4D1E-A4EC-4EE064ECCF90}" srcOrd="0" destOrd="0" presId="urn:microsoft.com/office/officeart/2005/8/layout/radial3"/>
    <dgm:cxn modelId="{6280EE1B-9FAC-4725-B17E-542E293AA3F1}" srcId="{7985378E-196D-4B12-A6FA-20C3BD8A7D7D}" destId="{1DD6801A-010B-4BB8-BDB6-B175FC2BE09A}" srcOrd="2" destOrd="0" parTransId="{686F1BD1-4EFD-4F01-857C-C28F3E50ED26}" sibTransId="{348B391B-3C1F-4D4A-A0FC-EB21B66D8B27}"/>
    <dgm:cxn modelId="{B33BF594-457E-4FC6-A892-7D8E8F94582A}" type="presOf" srcId="{193A1E00-B7CB-4CD7-833B-D3A13905BEC5}" destId="{04687B15-F2D5-443D-8BA6-3249EBA3C0EB}" srcOrd="0" destOrd="0" presId="urn:microsoft.com/office/officeart/2005/8/layout/radial3"/>
    <dgm:cxn modelId="{BF8F795D-E3A1-49F7-9584-F4DD35AC6732}" type="presOf" srcId="{1E470F15-C979-4E2B-910A-A7E9F61C3B90}" destId="{3809606F-B46A-48AB-8C2A-38CBA7870F8E}" srcOrd="0" destOrd="0" presId="urn:microsoft.com/office/officeart/2005/8/layout/radial3"/>
    <dgm:cxn modelId="{D0A45219-C32A-4334-B5C8-6DBA9C0F4D46}" srcId="{7985378E-196D-4B12-A6FA-20C3BD8A7D7D}" destId="{1E470F15-C979-4E2B-910A-A7E9F61C3B90}" srcOrd="1" destOrd="0" parTransId="{2BA73B06-EED9-4C12-94AF-B9EDAB91AD74}" sibTransId="{193C9930-66DC-4039-B07F-910B97CDE9D8}"/>
    <dgm:cxn modelId="{604A973E-0395-4CA9-AFB7-93F1E3DE5005}" srcId="{7985378E-196D-4B12-A6FA-20C3BD8A7D7D}" destId="{193A1E00-B7CB-4CD7-833B-D3A13905BEC5}" srcOrd="4" destOrd="0" parTransId="{C66A4402-EF73-4F97-B2B6-C9480A2EC7AC}" sibTransId="{10FB55BF-F62C-497B-A289-A6FAB8F4DAAD}"/>
    <dgm:cxn modelId="{B361C5FD-90BB-4F73-8CED-7E66153FF139}" srcId="{7985378E-196D-4B12-A6FA-20C3BD8A7D7D}" destId="{E322B7B8-FDBA-4239-A595-E28548243448}" srcOrd="5" destOrd="0" parTransId="{F2BEE771-14CA-4F96-A087-DB0D8C3F10F5}" sibTransId="{2806D696-4EC3-4376-94F1-FE39028EAA18}"/>
    <dgm:cxn modelId="{C51293EC-85BB-4C1D-B39C-6B42B2DCF9C4}" type="presOf" srcId="{E322B7B8-FDBA-4239-A595-E28548243448}" destId="{6D576ED0-AA4C-4498-B1DB-6EC604B99EBA}" srcOrd="0" destOrd="0" presId="urn:microsoft.com/office/officeart/2005/8/layout/radial3"/>
    <dgm:cxn modelId="{710CA25C-AC50-4CCB-9F8F-DBC6DAD13246}" srcId="{7985378E-196D-4B12-A6FA-20C3BD8A7D7D}" destId="{1BE11A4D-A868-44D2-BE73-3E74D8B590B6}" srcOrd="0" destOrd="0" parTransId="{384C8395-634A-43E0-A56F-886345CC69E3}" sibTransId="{BA9BC3C4-9A4B-4EBC-BF96-126A2F641B84}"/>
    <dgm:cxn modelId="{CC26A3A1-9B02-4C38-B61E-67C78B956566}" type="presOf" srcId="{1BE11A4D-A868-44D2-BE73-3E74D8B590B6}" destId="{EC9C2C18-4EB7-4F0F-BECA-FD7E34D98B52}" srcOrd="0" destOrd="0" presId="urn:microsoft.com/office/officeart/2005/8/layout/radial3"/>
    <dgm:cxn modelId="{D37BAB70-5C8C-43D9-B80B-97FCDDF28C2A}" type="presOf" srcId="{7985378E-196D-4B12-A6FA-20C3BD8A7D7D}" destId="{86056C74-41D2-42BD-9968-89B5BD9FC3B8}" srcOrd="0" destOrd="0" presId="urn:microsoft.com/office/officeart/2005/8/layout/radial3"/>
    <dgm:cxn modelId="{A6C20783-0C3A-42D9-B26C-84B15CE3D2FA}" srcId="{4A5A5D74-2AEE-440C-B7B2-48A25743CCF3}" destId="{7985378E-196D-4B12-A6FA-20C3BD8A7D7D}" srcOrd="0" destOrd="0" parTransId="{B594C857-B6C1-461A-A2EF-997EED734734}" sibTransId="{5C312A5F-94D5-4D24-9163-1ABD2C1F6E5A}"/>
    <dgm:cxn modelId="{CE34FAD7-B4AD-49DD-B386-1C34ADB60B04}" srcId="{7985378E-196D-4B12-A6FA-20C3BD8A7D7D}" destId="{D5B76B85-551F-4A7A-A8D2-1BA0112FF82C}" srcOrd="3" destOrd="0" parTransId="{77AD9639-D7FD-43A1-9FEE-A3DDDBC4A6F2}" sibTransId="{B780AD4F-81CB-4796-B714-9B5790F39E49}"/>
    <dgm:cxn modelId="{459BEE68-3EE3-4AB5-938A-6985007F8DBB}" srcId="{7985378E-196D-4B12-A6FA-20C3BD8A7D7D}" destId="{D3C6CD8B-9F72-49AF-9C40-CA319CD44CFA}" srcOrd="6" destOrd="0" parTransId="{C30D3A30-979B-43E3-9F46-CB976251B6CF}" sibTransId="{79C3D98A-4E18-402D-A42B-0CDFC9E0656A}"/>
    <dgm:cxn modelId="{A1730695-5E3D-48BE-A272-1A2335097D3E}" type="presOf" srcId="{D3C6CD8B-9F72-49AF-9C40-CA319CD44CFA}" destId="{F1C00F04-C6FA-4667-B7D4-B601D41B9C01}" srcOrd="0" destOrd="0" presId="urn:microsoft.com/office/officeart/2005/8/layout/radial3"/>
    <dgm:cxn modelId="{A2640BC9-593D-4228-B229-E60958FC325C}" type="presParOf" srcId="{46D33F1B-C9C9-4050-A9FF-AAEE97C045AE}" destId="{20BB0542-A6A1-4B21-A951-890FB134E16E}" srcOrd="0" destOrd="0" presId="urn:microsoft.com/office/officeart/2005/8/layout/radial3"/>
    <dgm:cxn modelId="{D699C89F-64BE-458D-B647-CF0693545700}" type="presParOf" srcId="{20BB0542-A6A1-4B21-A951-890FB134E16E}" destId="{86056C74-41D2-42BD-9968-89B5BD9FC3B8}" srcOrd="0" destOrd="0" presId="urn:microsoft.com/office/officeart/2005/8/layout/radial3"/>
    <dgm:cxn modelId="{ED665B70-4837-49BD-8750-FB6C5A0DF954}" type="presParOf" srcId="{20BB0542-A6A1-4B21-A951-890FB134E16E}" destId="{EC9C2C18-4EB7-4F0F-BECA-FD7E34D98B52}" srcOrd="1" destOrd="0" presId="urn:microsoft.com/office/officeart/2005/8/layout/radial3"/>
    <dgm:cxn modelId="{95C4659D-D63B-479B-99E3-219CB0E08186}" type="presParOf" srcId="{20BB0542-A6A1-4B21-A951-890FB134E16E}" destId="{3809606F-B46A-48AB-8C2A-38CBA7870F8E}" srcOrd="2" destOrd="0" presId="urn:microsoft.com/office/officeart/2005/8/layout/radial3"/>
    <dgm:cxn modelId="{0CD22462-C323-46AF-96CA-BFB3E9EFBB19}" type="presParOf" srcId="{20BB0542-A6A1-4B21-A951-890FB134E16E}" destId="{27C2A1B7-4703-4D1E-A4EC-4EE064ECCF90}" srcOrd="3" destOrd="0" presId="urn:microsoft.com/office/officeart/2005/8/layout/radial3"/>
    <dgm:cxn modelId="{9AD39ABC-A704-41B0-AAA4-1BCE15028033}" type="presParOf" srcId="{20BB0542-A6A1-4B21-A951-890FB134E16E}" destId="{3A80B88B-C99B-4A4B-99D7-8FC1E05B5D8B}" srcOrd="4" destOrd="0" presId="urn:microsoft.com/office/officeart/2005/8/layout/radial3"/>
    <dgm:cxn modelId="{02AB8DB9-C12A-428D-A6E4-8EF35A61EABA}" type="presParOf" srcId="{20BB0542-A6A1-4B21-A951-890FB134E16E}" destId="{04687B15-F2D5-443D-8BA6-3249EBA3C0EB}" srcOrd="5" destOrd="0" presId="urn:microsoft.com/office/officeart/2005/8/layout/radial3"/>
    <dgm:cxn modelId="{53CCB7A5-DD39-4004-B600-BD33F6D4DF13}" type="presParOf" srcId="{20BB0542-A6A1-4B21-A951-890FB134E16E}" destId="{6D576ED0-AA4C-4498-B1DB-6EC604B99EBA}" srcOrd="6" destOrd="0" presId="urn:microsoft.com/office/officeart/2005/8/layout/radial3"/>
    <dgm:cxn modelId="{3456E158-1B6B-444D-A5C0-72233642A8C1}" type="presParOf" srcId="{20BB0542-A6A1-4B21-A951-890FB134E16E}" destId="{F1C00F04-C6FA-4667-B7D4-B601D41B9C01}" srcOrd="7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056C74-41D2-42BD-9968-89B5BD9FC3B8}">
      <dsp:nvSpPr>
        <dsp:cNvPr id="0" name=""/>
        <dsp:cNvSpPr/>
      </dsp:nvSpPr>
      <dsp:spPr>
        <a:xfrm>
          <a:off x="580608" y="608249"/>
          <a:ext cx="1498164" cy="149816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3100" kern="1200" dirty="0" smtClean="0"/>
            <a:t>24/24</a:t>
          </a:r>
          <a:br>
            <a:rPr lang="nl-BE" sz="3100" kern="1200" dirty="0" smtClean="0"/>
          </a:br>
          <a:r>
            <a:rPr lang="nl-BE" sz="3100" kern="1200" dirty="0" smtClean="0"/>
            <a:t>7/7</a:t>
          </a:r>
          <a:endParaRPr lang="nl-NL" sz="3100" kern="1200" dirty="0"/>
        </a:p>
      </dsp:txBody>
      <dsp:txXfrm>
        <a:off x="800009" y="827650"/>
        <a:ext cx="1059362" cy="1059362"/>
      </dsp:txXfrm>
    </dsp:sp>
    <dsp:sp modelId="{EC9C2C18-4EB7-4F0F-BECA-FD7E34D98B52}">
      <dsp:nvSpPr>
        <dsp:cNvPr id="0" name=""/>
        <dsp:cNvSpPr/>
      </dsp:nvSpPr>
      <dsp:spPr>
        <a:xfrm>
          <a:off x="952552" y="24689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700" kern="1200" dirty="0" smtClean="0"/>
            <a:t/>
          </a:r>
          <a:br>
            <a:rPr lang="nl-BE" sz="700" kern="1200" dirty="0" smtClean="0"/>
          </a:br>
          <a:r>
            <a:rPr lang="nl-BE" sz="700" kern="1200" dirty="0" smtClean="0"/>
            <a:t/>
          </a:r>
          <a:br>
            <a:rPr lang="nl-BE" sz="700" kern="1200" dirty="0" smtClean="0"/>
          </a:br>
          <a:r>
            <a:rPr lang="nl-BE" sz="700" kern="1200" dirty="0" smtClean="0"/>
            <a:t/>
          </a:r>
          <a:br>
            <a:rPr lang="nl-BE" sz="700" kern="1200" dirty="0" smtClean="0"/>
          </a:br>
          <a:r>
            <a:rPr lang="nl-BE" sz="700" b="1" kern="1200" dirty="0" smtClean="0">
              <a:solidFill>
                <a:schemeClr val="bg1"/>
              </a:solidFill>
            </a:rPr>
            <a:t>Geen vuile nagels</a:t>
          </a:r>
          <a:endParaRPr lang="nl-NL" sz="700" b="1" kern="1200" dirty="0">
            <a:solidFill>
              <a:schemeClr val="bg1"/>
            </a:solidFill>
          </a:endParaRPr>
        </a:p>
      </dsp:txBody>
      <dsp:txXfrm>
        <a:off x="1062253" y="134390"/>
        <a:ext cx="529680" cy="529680"/>
      </dsp:txXfrm>
    </dsp:sp>
    <dsp:sp modelId="{3809606F-B46A-48AB-8C2A-38CBA7870F8E}">
      <dsp:nvSpPr>
        <dsp:cNvPr id="0" name=""/>
        <dsp:cNvSpPr/>
      </dsp:nvSpPr>
      <dsp:spPr>
        <a:xfrm>
          <a:off x="1715776" y="392238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700" b="1" kern="1200" dirty="0" smtClean="0">
              <a:solidFill>
                <a:schemeClr val="bg1"/>
              </a:solidFill>
            </a:rPr>
            <a:t>Geen lange nagels</a:t>
          </a:r>
          <a:endParaRPr lang="nl-NL" sz="700" b="1" kern="1200" dirty="0">
            <a:solidFill>
              <a:schemeClr val="bg1"/>
            </a:solidFill>
          </a:endParaRPr>
        </a:p>
      </dsp:txBody>
      <dsp:txXfrm>
        <a:off x="1825477" y="501939"/>
        <a:ext cx="529680" cy="529680"/>
      </dsp:txXfrm>
    </dsp:sp>
    <dsp:sp modelId="{27C2A1B7-4703-4D1E-A4EC-4EE064ECCF90}">
      <dsp:nvSpPr>
        <dsp:cNvPr id="0" name=""/>
        <dsp:cNvSpPr/>
      </dsp:nvSpPr>
      <dsp:spPr>
        <a:xfrm>
          <a:off x="1904277" y="1218114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700" b="1" kern="1200" dirty="0" smtClean="0">
              <a:solidFill>
                <a:schemeClr val="tx1"/>
              </a:solidFill>
            </a:rPr>
            <a:t>Geen kunstnagels</a:t>
          </a:r>
          <a:endParaRPr lang="nl-NL" sz="700" b="1" kern="1200" dirty="0">
            <a:solidFill>
              <a:schemeClr val="tx1"/>
            </a:solidFill>
          </a:endParaRPr>
        </a:p>
      </dsp:txBody>
      <dsp:txXfrm>
        <a:off x="2013978" y="1327815"/>
        <a:ext cx="529680" cy="529680"/>
      </dsp:txXfrm>
    </dsp:sp>
    <dsp:sp modelId="{3A80B88B-C99B-4A4B-99D7-8FC1E05B5D8B}">
      <dsp:nvSpPr>
        <dsp:cNvPr id="0" name=""/>
        <dsp:cNvSpPr/>
      </dsp:nvSpPr>
      <dsp:spPr>
        <a:xfrm>
          <a:off x="1376110" y="1880415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700" kern="1200" dirty="0" smtClean="0">
              <a:solidFill>
                <a:schemeClr val="bg1"/>
              </a:solidFill>
            </a:rPr>
            <a:t>Geen nagellak</a:t>
          </a:r>
          <a:endParaRPr lang="nl-NL" sz="700" kern="1200" dirty="0">
            <a:solidFill>
              <a:schemeClr val="bg1"/>
            </a:solidFill>
          </a:endParaRPr>
        </a:p>
      </dsp:txBody>
      <dsp:txXfrm>
        <a:off x="1485811" y="1990116"/>
        <a:ext cx="529680" cy="529680"/>
      </dsp:txXfrm>
    </dsp:sp>
    <dsp:sp modelId="{04687B15-F2D5-443D-8BA6-3249EBA3C0EB}">
      <dsp:nvSpPr>
        <dsp:cNvPr id="0" name=""/>
        <dsp:cNvSpPr/>
      </dsp:nvSpPr>
      <dsp:spPr>
        <a:xfrm>
          <a:off x="531111" y="1868458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900" b="1" kern="1200" dirty="0">
              <a:solidFill>
                <a:srgbClr val="FFFF00"/>
              </a:solidFill>
            </a:rPr>
            <a:t>geen uurwerk</a:t>
          </a:r>
        </a:p>
      </dsp:txBody>
      <dsp:txXfrm>
        <a:off x="640812" y="1978159"/>
        <a:ext cx="529680" cy="529680"/>
      </dsp:txXfrm>
    </dsp:sp>
    <dsp:sp modelId="{6D576ED0-AA4C-4498-B1DB-6EC604B99EBA}">
      <dsp:nvSpPr>
        <dsp:cNvPr id="0" name=""/>
        <dsp:cNvSpPr/>
      </dsp:nvSpPr>
      <dsp:spPr>
        <a:xfrm>
          <a:off x="828" y="1218114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700" b="1" kern="1200" dirty="0" smtClean="0">
              <a:solidFill>
                <a:schemeClr val="bg1">
                  <a:lumMod val="95000"/>
                </a:schemeClr>
              </a:solidFill>
            </a:rPr>
            <a:t>Geen armband</a:t>
          </a:r>
          <a:endParaRPr lang="nl-NL" sz="700" b="1" kern="1200" dirty="0">
            <a:solidFill>
              <a:schemeClr val="bg1">
                <a:lumMod val="95000"/>
              </a:schemeClr>
            </a:solidFill>
          </a:endParaRPr>
        </a:p>
      </dsp:txBody>
      <dsp:txXfrm>
        <a:off x="110529" y="1327815"/>
        <a:ext cx="529680" cy="529680"/>
      </dsp:txXfrm>
    </dsp:sp>
    <dsp:sp modelId="{F1C00F04-C6FA-4667-B7D4-B601D41B9C01}">
      <dsp:nvSpPr>
        <dsp:cNvPr id="0" name=""/>
        <dsp:cNvSpPr/>
      </dsp:nvSpPr>
      <dsp:spPr>
        <a:xfrm>
          <a:off x="189329" y="392238"/>
          <a:ext cx="749082" cy="749082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700" b="1" kern="1200" dirty="0" smtClean="0">
              <a:solidFill>
                <a:schemeClr val="bg1"/>
              </a:solidFill>
            </a:rPr>
            <a:t>Geen ringen</a:t>
          </a:r>
          <a:endParaRPr lang="nl-NL" sz="700" b="1" kern="1200" dirty="0">
            <a:solidFill>
              <a:schemeClr val="bg1"/>
            </a:solidFill>
          </a:endParaRPr>
        </a:p>
      </dsp:txBody>
      <dsp:txXfrm>
        <a:off x="299030" y="501939"/>
        <a:ext cx="529680" cy="5296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7EF05-394C-4108-8D21-3BF0E45E5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D97CBEC7.dotm</Template>
  <TotalTime>247</TotalTime>
  <Pages>2</Pages>
  <Words>637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Jan Yperman Ziekenhuis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Catteeuw, Chantal</dc:creator>
  <cp:lastModifiedBy>Catteeuw, Chantal</cp:lastModifiedBy>
  <cp:revision>14</cp:revision>
  <cp:lastPrinted>2014-10-03T10:52:00Z</cp:lastPrinted>
  <dcterms:created xsi:type="dcterms:W3CDTF">2014-03-04T20:11:00Z</dcterms:created>
  <dcterms:modified xsi:type="dcterms:W3CDTF">2020-02-11T19:35:00Z</dcterms:modified>
</cp:coreProperties>
</file>